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64" w:rsidRPr="00DE2A21" w:rsidRDefault="00934B6E" w:rsidP="00D52C64">
      <w:pPr>
        <w:jc w:val="center"/>
        <w:rPr>
          <w:b/>
          <w:sz w:val="28"/>
        </w:rPr>
      </w:pPr>
      <w:bookmarkStart w:id="0" w:name="OLE_LINK1"/>
      <w:bookmarkStart w:id="1" w:name="OLE_LINK2"/>
      <w:bookmarkStart w:id="2" w:name="_GoBack"/>
      <w:bookmarkEnd w:id="2"/>
      <w:r w:rsidRPr="00DE2A21">
        <w:rPr>
          <w:b/>
          <w:sz w:val="28"/>
        </w:rPr>
        <w:t xml:space="preserve">MAGISTRATES COURT </w:t>
      </w:r>
      <w:r w:rsidR="00D52C64" w:rsidRPr="00DE2A21">
        <w:rPr>
          <w:b/>
          <w:sz w:val="28"/>
        </w:rPr>
        <w:t>RULES 1992</w:t>
      </w:r>
    </w:p>
    <w:bookmarkEnd w:id="0"/>
    <w:bookmarkEnd w:id="1"/>
    <w:p w:rsidR="00934B6E" w:rsidRDefault="00D52C64" w:rsidP="00572AA1">
      <w:pPr>
        <w:jc w:val="center"/>
      </w:pPr>
      <w:r>
        <w:t xml:space="preserve"> (Amendment </w:t>
      </w:r>
      <w:r w:rsidR="005A4DC1">
        <w:t>64</w:t>
      </w:r>
      <w:r>
        <w:t>)</w:t>
      </w:r>
    </w:p>
    <w:p w:rsidR="00572AA1" w:rsidRDefault="00572AA1" w:rsidP="00934B6E"/>
    <w:p w:rsidR="00934B6E" w:rsidRDefault="00934B6E" w:rsidP="00572AA1">
      <w:pPr>
        <w:jc w:val="center"/>
      </w:pPr>
      <w:proofErr w:type="gramStart"/>
      <w:r>
        <w:t>being</w:t>
      </w:r>
      <w:proofErr w:type="gramEnd"/>
    </w:p>
    <w:p w:rsidR="00934B6E" w:rsidRDefault="00934B6E" w:rsidP="00572AA1">
      <w:pPr>
        <w:jc w:val="center"/>
      </w:pPr>
      <w:r>
        <w:t>Magistrates Court of South Australia Rules as amended by</w:t>
      </w:r>
    </w:p>
    <w:p w:rsidR="00D81693" w:rsidRDefault="00D81693" w:rsidP="00572AA1">
      <w:pPr>
        <w:jc w:val="center"/>
      </w:pPr>
    </w:p>
    <w:p w:rsidR="00572AA1" w:rsidRDefault="00572AA1" w:rsidP="00572AA1">
      <w:pPr>
        <w:jc w:val="center"/>
      </w:pPr>
    </w:p>
    <w:p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1 to the Magistrates Court Rule</w:t>
      </w:r>
      <w:r w:rsidRPr="00CB1E17">
        <w:rPr>
          <w:rFonts w:cs="Arial"/>
          <w:sz w:val="20"/>
          <w:szCs w:val="20"/>
        </w:rPr>
        <w:t>s (</w:t>
      </w:r>
      <w:proofErr w:type="spellStart"/>
      <w:r w:rsidRPr="00CB1E17">
        <w:rPr>
          <w:rFonts w:cs="Arial"/>
          <w:sz w:val="20"/>
          <w:szCs w:val="20"/>
        </w:rPr>
        <w:t>Gov</w:t>
      </w:r>
      <w:proofErr w:type="spellEnd"/>
      <w:r w:rsidRPr="00CB1E17">
        <w:rPr>
          <w:rFonts w:cs="Arial"/>
          <w:sz w:val="20"/>
          <w:szCs w:val="20"/>
        </w:rPr>
        <w:t xml:space="preserve"> </w:t>
      </w:r>
      <w:proofErr w:type="spellStart"/>
      <w:r w:rsidRPr="00CB1E17">
        <w:rPr>
          <w:rFonts w:cs="Arial"/>
          <w:sz w:val="20"/>
          <w:szCs w:val="20"/>
        </w:rPr>
        <w:t>Gaz</w:t>
      </w:r>
      <w:proofErr w:type="spellEnd"/>
      <w:r w:rsidR="00963B41" w:rsidRPr="00CB1E17">
        <w:rPr>
          <w:rFonts w:cs="Arial"/>
          <w:sz w:val="20"/>
          <w:szCs w:val="20"/>
        </w:rPr>
        <w:t xml:space="preserve"> 7 January 1993</w:t>
      </w:r>
      <w:r w:rsidRPr="00CB1E17">
        <w:rPr>
          <w:rFonts w:cs="Arial"/>
          <w:sz w:val="20"/>
          <w:szCs w:val="20"/>
        </w:rPr>
        <w:t xml:space="preserve"> p </w:t>
      </w:r>
      <w:r w:rsidR="00934B6E" w:rsidRPr="00CB1E17">
        <w:rPr>
          <w:rFonts w:cs="Arial"/>
          <w:sz w:val="20"/>
          <w:szCs w:val="20"/>
        </w:rPr>
        <w:t>106)</w:t>
      </w:r>
    </w:p>
    <w:p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2 to the Mag</w:t>
      </w:r>
      <w:r w:rsidRPr="00CB1E17">
        <w:rPr>
          <w:rFonts w:cs="Arial"/>
          <w:sz w:val="20"/>
          <w:szCs w:val="20"/>
        </w:rPr>
        <w:t>istrates Court Rules (</w:t>
      </w:r>
      <w:proofErr w:type="spellStart"/>
      <w:r w:rsidRPr="00CB1E17">
        <w:rPr>
          <w:rFonts w:cs="Arial"/>
          <w:sz w:val="20"/>
          <w:szCs w:val="20"/>
        </w:rPr>
        <w:t>Gov</w:t>
      </w:r>
      <w:proofErr w:type="spellEnd"/>
      <w:r w:rsidRPr="00CB1E17">
        <w:rPr>
          <w:rFonts w:cs="Arial"/>
          <w:sz w:val="20"/>
          <w:szCs w:val="20"/>
        </w:rPr>
        <w:t xml:space="preserve"> </w:t>
      </w:r>
      <w:proofErr w:type="spellStart"/>
      <w:r w:rsidRPr="00CB1E17">
        <w:rPr>
          <w:rFonts w:cs="Arial"/>
          <w:sz w:val="20"/>
          <w:szCs w:val="20"/>
        </w:rPr>
        <w:t>Gaz</w:t>
      </w:r>
      <w:proofErr w:type="spellEnd"/>
      <w:r w:rsidR="00934B6E" w:rsidRPr="00CB1E17">
        <w:rPr>
          <w:rFonts w:cs="Arial"/>
          <w:sz w:val="20"/>
          <w:szCs w:val="20"/>
        </w:rPr>
        <w:t xml:space="preserve"> 18 Marc</w:t>
      </w:r>
      <w:r w:rsidRPr="00CB1E17">
        <w:rPr>
          <w:rFonts w:cs="Arial"/>
          <w:sz w:val="20"/>
          <w:szCs w:val="20"/>
        </w:rPr>
        <w:t xml:space="preserve">h 1993 p </w:t>
      </w:r>
      <w:r w:rsidR="00934B6E" w:rsidRPr="00CB1E17">
        <w:rPr>
          <w:rFonts w:cs="Arial"/>
          <w:sz w:val="20"/>
          <w:szCs w:val="20"/>
        </w:rPr>
        <w:t>1010)</w:t>
      </w:r>
    </w:p>
    <w:p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3 to th</w:t>
      </w:r>
      <w:r w:rsidRPr="00CB1E17">
        <w:rPr>
          <w:rFonts w:cs="Arial"/>
          <w:sz w:val="20"/>
          <w:szCs w:val="20"/>
        </w:rPr>
        <w:t>e Magistrates Court Rules (</w:t>
      </w:r>
      <w:proofErr w:type="spellStart"/>
      <w:r w:rsidRPr="00CB1E17">
        <w:rPr>
          <w:rFonts w:cs="Arial"/>
          <w:sz w:val="20"/>
          <w:szCs w:val="20"/>
        </w:rPr>
        <w:t>Gov</w:t>
      </w:r>
      <w:proofErr w:type="spellEnd"/>
      <w:r w:rsidRPr="00CB1E17">
        <w:rPr>
          <w:rFonts w:cs="Arial"/>
          <w:sz w:val="20"/>
          <w:szCs w:val="20"/>
        </w:rPr>
        <w:t xml:space="preserve"> </w:t>
      </w:r>
      <w:proofErr w:type="spellStart"/>
      <w:r w:rsidRPr="00CB1E17">
        <w:rPr>
          <w:rFonts w:cs="Arial"/>
          <w:sz w:val="20"/>
          <w:szCs w:val="20"/>
        </w:rPr>
        <w:t>Gaz</w:t>
      </w:r>
      <w:proofErr w:type="spellEnd"/>
      <w:r w:rsidR="00963B41" w:rsidRPr="00CB1E17">
        <w:rPr>
          <w:rFonts w:cs="Arial"/>
          <w:sz w:val="20"/>
          <w:szCs w:val="20"/>
        </w:rPr>
        <w:t xml:space="preserve"> 29 March 1994 p </w:t>
      </w:r>
      <w:r w:rsidR="00934B6E" w:rsidRPr="00CB1E17">
        <w:rPr>
          <w:rFonts w:cs="Arial"/>
          <w:sz w:val="20"/>
          <w:szCs w:val="20"/>
        </w:rPr>
        <w:t>822) [1]</w:t>
      </w:r>
    </w:p>
    <w:p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4 to the Magistrates Court R</w:t>
      </w:r>
      <w:r w:rsidR="00963B41" w:rsidRPr="00CB1E17">
        <w:rPr>
          <w:rFonts w:cs="Arial"/>
          <w:sz w:val="20"/>
          <w:szCs w:val="20"/>
        </w:rPr>
        <w:t>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19 May 1994 p </w:t>
      </w:r>
      <w:r w:rsidR="00934B6E" w:rsidRPr="00CB1E17">
        <w:rPr>
          <w:rFonts w:cs="Arial"/>
          <w:sz w:val="20"/>
          <w:szCs w:val="20"/>
        </w:rPr>
        <w:t>1238)</w:t>
      </w:r>
    </w:p>
    <w:p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5 to th</w:t>
      </w:r>
      <w:r w:rsidR="00963B41" w:rsidRPr="00CB1E17">
        <w:rPr>
          <w:rFonts w:cs="Arial"/>
          <w:sz w:val="20"/>
          <w:szCs w:val="20"/>
        </w:rPr>
        <w:t>e Magistrates Court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28 July 1994 p </w:t>
      </w:r>
      <w:r w:rsidR="00934B6E" w:rsidRPr="00CB1E17">
        <w:rPr>
          <w:rFonts w:cs="Arial"/>
          <w:sz w:val="20"/>
          <w:szCs w:val="20"/>
        </w:rPr>
        <w:t>190) [2]</w:t>
      </w:r>
    </w:p>
    <w:p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6 to th</w:t>
      </w:r>
      <w:r w:rsidR="00963B41" w:rsidRPr="00CB1E17">
        <w:rPr>
          <w:rFonts w:cs="Arial"/>
          <w:sz w:val="20"/>
          <w:szCs w:val="20"/>
        </w:rPr>
        <w:t>e Magistrates Court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7 September 1995 p </w:t>
      </w:r>
      <w:r w:rsidR="00934B6E" w:rsidRPr="00CB1E17">
        <w:rPr>
          <w:rFonts w:cs="Arial"/>
          <w:sz w:val="20"/>
          <w:szCs w:val="20"/>
        </w:rPr>
        <w:t>695)</w:t>
      </w:r>
    </w:p>
    <w:p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7 to the Magistrates Court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28 September 1995 p </w:t>
      </w:r>
      <w:r w:rsidR="00934B6E" w:rsidRPr="00CB1E17">
        <w:rPr>
          <w:rFonts w:cs="Arial"/>
          <w:sz w:val="20"/>
          <w:szCs w:val="20"/>
        </w:rPr>
        <w:t>862)</w:t>
      </w:r>
    </w:p>
    <w:p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8 to th</w:t>
      </w:r>
      <w:r w:rsidR="00963B41" w:rsidRPr="00CB1E17">
        <w:rPr>
          <w:rFonts w:cs="Arial"/>
          <w:sz w:val="20"/>
          <w:szCs w:val="20"/>
        </w:rPr>
        <w:t>e Magistrates Court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21 March 1996 p </w:t>
      </w:r>
      <w:r w:rsidR="00934B6E" w:rsidRPr="00CB1E17">
        <w:rPr>
          <w:rFonts w:cs="Arial"/>
          <w:sz w:val="20"/>
          <w:szCs w:val="20"/>
        </w:rPr>
        <w:t>1695)</w:t>
      </w:r>
    </w:p>
    <w:p w:rsidR="00934B6E" w:rsidRPr="00CB1E17" w:rsidRDefault="00934B6E" w:rsidP="00DE2A21">
      <w:pPr>
        <w:spacing w:after="20"/>
        <w:rPr>
          <w:rFonts w:cs="Arial"/>
          <w:sz w:val="20"/>
          <w:szCs w:val="20"/>
        </w:rPr>
      </w:pPr>
      <w:r w:rsidRPr="00CB1E17">
        <w:rPr>
          <w:rFonts w:cs="Arial"/>
          <w:sz w:val="20"/>
          <w:szCs w:val="20"/>
        </w:rPr>
        <w:t>Am</w:t>
      </w:r>
      <w:r w:rsidR="00C95D00" w:rsidRPr="00CB1E17">
        <w:rPr>
          <w:rFonts w:cs="Arial"/>
          <w:sz w:val="20"/>
          <w:szCs w:val="20"/>
        </w:rPr>
        <w:t xml:space="preserve">endment No </w:t>
      </w:r>
      <w:r w:rsidRPr="00CB1E17">
        <w:rPr>
          <w:rFonts w:cs="Arial"/>
          <w:sz w:val="20"/>
          <w:szCs w:val="20"/>
        </w:rPr>
        <w:t xml:space="preserve">9 to the Magistrates Court Rules </w:t>
      </w:r>
      <w:r w:rsidR="00963B41" w:rsidRPr="00CB1E17">
        <w:rPr>
          <w:rFonts w:cs="Arial"/>
          <w:sz w:val="20"/>
          <w:szCs w:val="20"/>
        </w:rPr>
        <w:t>(</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12 December 1996 p </w:t>
      </w:r>
      <w:r w:rsidRPr="00CB1E17">
        <w:rPr>
          <w:rFonts w:cs="Arial"/>
          <w:sz w:val="20"/>
          <w:szCs w:val="20"/>
        </w:rPr>
        <w:t>1881)</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10 to th</w:t>
      </w:r>
      <w:r w:rsidR="00963B41" w:rsidRPr="00CB1E17">
        <w:rPr>
          <w:rFonts w:cs="Arial"/>
          <w:sz w:val="20"/>
          <w:szCs w:val="20"/>
        </w:rPr>
        <w:t>e Magistrates Court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10 April 1997 p</w:t>
      </w:r>
      <w:r w:rsidR="00934B6E" w:rsidRPr="00CB1E17">
        <w:rPr>
          <w:rFonts w:cs="Arial"/>
          <w:sz w:val="20"/>
          <w:szCs w:val="20"/>
        </w:rPr>
        <w:t xml:space="preserve"> 1485)</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11 to the Magistrates Court R</w:t>
      </w:r>
      <w:r w:rsidR="00963B41" w:rsidRPr="00CB1E17">
        <w:rPr>
          <w:rFonts w:cs="Arial"/>
          <w:sz w:val="20"/>
          <w:szCs w:val="20"/>
        </w:rPr>
        <w:t>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29 May 1997 p </w:t>
      </w:r>
      <w:r w:rsidR="00934B6E" w:rsidRPr="00CB1E17">
        <w:rPr>
          <w:rFonts w:cs="Arial"/>
          <w:sz w:val="20"/>
          <w:szCs w:val="20"/>
        </w:rPr>
        <w:t>2722)</w:t>
      </w:r>
    </w:p>
    <w:p w:rsidR="00934B6E" w:rsidRPr="00CB1E17" w:rsidRDefault="00934B6E" w:rsidP="00DE2A21">
      <w:pPr>
        <w:spacing w:after="20"/>
        <w:rPr>
          <w:rFonts w:cs="Arial"/>
          <w:sz w:val="20"/>
          <w:szCs w:val="20"/>
        </w:rPr>
      </w:pPr>
      <w:r w:rsidRPr="00CB1E17">
        <w:rPr>
          <w:rFonts w:cs="Arial"/>
          <w:sz w:val="20"/>
          <w:szCs w:val="20"/>
        </w:rPr>
        <w:t>Amendment</w:t>
      </w:r>
      <w:r w:rsidR="00C95D00" w:rsidRPr="00CB1E17">
        <w:rPr>
          <w:rFonts w:cs="Arial"/>
          <w:sz w:val="20"/>
          <w:szCs w:val="20"/>
        </w:rPr>
        <w:t xml:space="preserve"> No</w:t>
      </w:r>
      <w:r w:rsidRPr="00CB1E17">
        <w:rPr>
          <w:rFonts w:cs="Arial"/>
          <w:sz w:val="20"/>
          <w:szCs w:val="20"/>
        </w:rPr>
        <w:t xml:space="preserve"> 12 to th</w:t>
      </w:r>
      <w:r w:rsidR="00963B41" w:rsidRPr="00CB1E17">
        <w:rPr>
          <w:rFonts w:cs="Arial"/>
          <w:sz w:val="20"/>
          <w:szCs w:val="20"/>
        </w:rPr>
        <w:t>e Magistrates Court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12 February 1998 p </w:t>
      </w:r>
      <w:r w:rsidRPr="00CB1E17">
        <w:rPr>
          <w:rFonts w:cs="Arial"/>
          <w:sz w:val="20"/>
          <w:szCs w:val="20"/>
        </w:rPr>
        <w:t>899)</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13 to the Magistrates Court Rul</w:t>
      </w:r>
      <w:r w:rsidR="00963B41" w:rsidRPr="00CB1E17">
        <w:rPr>
          <w:rFonts w:cs="Arial"/>
          <w:sz w:val="20"/>
          <w:szCs w:val="20"/>
        </w:rPr>
        <w:t>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23 April 1998 p </w:t>
      </w:r>
      <w:r w:rsidR="00934B6E" w:rsidRPr="00CB1E17">
        <w:rPr>
          <w:rFonts w:cs="Arial"/>
          <w:sz w:val="20"/>
          <w:szCs w:val="20"/>
        </w:rPr>
        <w:t>1952)</w:t>
      </w:r>
      <w:r w:rsidR="00963B41" w:rsidRPr="00CB1E17">
        <w:rPr>
          <w:rFonts w:cs="Arial"/>
          <w:sz w:val="20"/>
          <w:szCs w:val="20"/>
        </w:rPr>
        <w:t xml:space="preserve"> </w:t>
      </w:r>
      <w:r w:rsidR="00934B6E" w:rsidRPr="00CB1E17">
        <w:rPr>
          <w:rFonts w:cs="Arial"/>
          <w:sz w:val="20"/>
          <w:szCs w:val="20"/>
        </w:rPr>
        <w:t>[3]</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14 to th</w:t>
      </w:r>
      <w:r w:rsidR="00963B41" w:rsidRPr="00CB1E17">
        <w:rPr>
          <w:rFonts w:cs="Arial"/>
          <w:sz w:val="20"/>
          <w:szCs w:val="20"/>
        </w:rPr>
        <w:t>e Magistrates Court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11 March 1999 p </w:t>
      </w:r>
      <w:r w:rsidR="00934B6E" w:rsidRPr="00CB1E17">
        <w:rPr>
          <w:rFonts w:cs="Arial"/>
          <w:sz w:val="20"/>
          <w:szCs w:val="20"/>
        </w:rPr>
        <w:t>1355)</w:t>
      </w:r>
      <w:r w:rsidR="00963B41" w:rsidRPr="00CB1E17">
        <w:rPr>
          <w:rFonts w:cs="Arial"/>
          <w:sz w:val="20"/>
          <w:szCs w:val="20"/>
        </w:rPr>
        <w:t xml:space="preserve"> </w:t>
      </w:r>
      <w:r w:rsidR="00934B6E" w:rsidRPr="00CB1E17">
        <w:rPr>
          <w:rFonts w:cs="Arial"/>
          <w:sz w:val="20"/>
          <w:szCs w:val="20"/>
        </w:rPr>
        <w:t>[4]</w:t>
      </w:r>
    </w:p>
    <w:p w:rsidR="00934B6E" w:rsidRPr="00CB1E17" w:rsidRDefault="00934B6E" w:rsidP="00DE2A21">
      <w:pPr>
        <w:spacing w:after="20"/>
        <w:rPr>
          <w:rFonts w:cs="Arial"/>
          <w:sz w:val="20"/>
          <w:szCs w:val="20"/>
        </w:rPr>
      </w:pPr>
      <w:r w:rsidRPr="00CB1E17">
        <w:rPr>
          <w:rFonts w:cs="Arial"/>
          <w:sz w:val="20"/>
          <w:szCs w:val="20"/>
        </w:rPr>
        <w:t>Amendment</w:t>
      </w:r>
      <w:r w:rsidR="00C95D00" w:rsidRPr="00CB1E17">
        <w:rPr>
          <w:rFonts w:cs="Arial"/>
          <w:sz w:val="20"/>
          <w:szCs w:val="20"/>
        </w:rPr>
        <w:t xml:space="preserve"> No</w:t>
      </w:r>
      <w:r w:rsidRPr="00CB1E17">
        <w:rPr>
          <w:rFonts w:cs="Arial"/>
          <w:sz w:val="20"/>
          <w:szCs w:val="20"/>
        </w:rPr>
        <w:t xml:space="preserve"> 15 to the Magistrates Cou</w:t>
      </w:r>
      <w:r w:rsidR="00963B41" w:rsidRPr="00CB1E17">
        <w:rPr>
          <w:rFonts w:cs="Arial"/>
          <w:sz w:val="20"/>
          <w:szCs w:val="20"/>
        </w:rPr>
        <w:t>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8 July 1999</w:t>
      </w:r>
      <w:r w:rsidRPr="00CB1E17">
        <w:rPr>
          <w:rFonts w:cs="Arial"/>
          <w:sz w:val="20"/>
          <w:szCs w:val="20"/>
        </w:rPr>
        <w:t xml:space="preserve"> p 208)</w:t>
      </w:r>
      <w:r w:rsidR="00963B41" w:rsidRPr="00CB1E17">
        <w:rPr>
          <w:rFonts w:cs="Arial"/>
          <w:sz w:val="20"/>
          <w:szCs w:val="20"/>
        </w:rPr>
        <w:t xml:space="preserve"> </w:t>
      </w:r>
      <w:r w:rsidRPr="00CB1E17">
        <w:rPr>
          <w:rFonts w:cs="Arial"/>
          <w:sz w:val="20"/>
          <w:szCs w:val="20"/>
        </w:rPr>
        <w:t>[5]</w:t>
      </w:r>
    </w:p>
    <w:p w:rsidR="00934B6E" w:rsidRPr="00CB1E17" w:rsidRDefault="00934B6E" w:rsidP="00DE2A21">
      <w:pPr>
        <w:spacing w:after="20"/>
        <w:rPr>
          <w:rFonts w:cs="Arial"/>
          <w:sz w:val="20"/>
          <w:szCs w:val="20"/>
        </w:rPr>
      </w:pPr>
      <w:r w:rsidRPr="00CB1E17">
        <w:rPr>
          <w:rFonts w:cs="Arial"/>
          <w:sz w:val="20"/>
          <w:szCs w:val="20"/>
        </w:rPr>
        <w:t>Amendment No 16 to the Magistrates Court</w:t>
      </w:r>
      <w:r w:rsidR="00963B41" w:rsidRPr="00CB1E17">
        <w:rPr>
          <w:rFonts w:cs="Arial"/>
          <w:sz w:val="20"/>
          <w:szCs w:val="20"/>
        </w:rPr>
        <w:t xml:space="preserve">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24 February 2000</w:t>
      </w:r>
      <w:r w:rsidRPr="00CB1E17">
        <w:rPr>
          <w:rFonts w:cs="Arial"/>
          <w:sz w:val="20"/>
          <w:szCs w:val="20"/>
        </w:rPr>
        <w:t xml:space="preserve"> p 1126) [6]</w:t>
      </w:r>
    </w:p>
    <w:p w:rsidR="00934B6E" w:rsidRPr="00CB1E17" w:rsidRDefault="00934B6E" w:rsidP="00DE2A21">
      <w:pPr>
        <w:spacing w:after="20"/>
        <w:rPr>
          <w:rFonts w:cs="Arial"/>
          <w:sz w:val="20"/>
          <w:szCs w:val="20"/>
        </w:rPr>
      </w:pPr>
      <w:r w:rsidRPr="00CB1E17">
        <w:rPr>
          <w:rFonts w:cs="Arial"/>
          <w:sz w:val="20"/>
          <w:szCs w:val="20"/>
        </w:rPr>
        <w:t>Amendment No 17 to the Magistrates Court</w:t>
      </w:r>
      <w:r w:rsidR="00963B41" w:rsidRPr="00CB1E17">
        <w:rPr>
          <w:rFonts w:cs="Arial"/>
          <w:sz w:val="20"/>
          <w:szCs w:val="20"/>
        </w:rPr>
        <w:t xml:space="preserve">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6 April 2000</w:t>
      </w:r>
      <w:r w:rsidRPr="00CB1E17">
        <w:rPr>
          <w:rFonts w:cs="Arial"/>
          <w:sz w:val="20"/>
          <w:szCs w:val="20"/>
        </w:rPr>
        <w:t xml:space="preserve"> p 2038)</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18 to t</w:t>
      </w:r>
      <w:r w:rsidR="00963B41" w:rsidRPr="00CB1E17">
        <w:rPr>
          <w:rFonts w:cs="Arial"/>
          <w:sz w:val="20"/>
          <w:szCs w:val="20"/>
        </w:rPr>
        <w:t>he Magistrates Court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1 June 2000</w:t>
      </w:r>
      <w:r w:rsidR="00934B6E" w:rsidRPr="00CB1E17">
        <w:rPr>
          <w:rFonts w:cs="Arial"/>
          <w:sz w:val="20"/>
          <w:szCs w:val="20"/>
        </w:rPr>
        <w:t xml:space="preserve"> p 2900)</w:t>
      </w:r>
    </w:p>
    <w:p w:rsidR="00934B6E" w:rsidRPr="00CB1E17" w:rsidRDefault="00C95D00" w:rsidP="00DE2A21">
      <w:pPr>
        <w:spacing w:after="20"/>
        <w:rPr>
          <w:rFonts w:cs="Arial"/>
          <w:sz w:val="20"/>
          <w:szCs w:val="20"/>
        </w:rPr>
      </w:pPr>
      <w:r w:rsidRPr="00CB1E17">
        <w:rPr>
          <w:rFonts w:cs="Arial"/>
          <w:sz w:val="20"/>
          <w:szCs w:val="20"/>
        </w:rPr>
        <w:t xml:space="preserve">Amendment No </w:t>
      </w:r>
      <w:r w:rsidR="00934B6E" w:rsidRPr="00CB1E17">
        <w:rPr>
          <w:rFonts w:cs="Arial"/>
          <w:sz w:val="20"/>
          <w:szCs w:val="20"/>
        </w:rPr>
        <w:t>19 to the Magistrates Cou</w:t>
      </w:r>
      <w:r w:rsidR="00963B41" w:rsidRPr="00CB1E17">
        <w:rPr>
          <w:rFonts w:cs="Arial"/>
          <w:sz w:val="20"/>
          <w:szCs w:val="20"/>
        </w:rPr>
        <w:t>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8 March 2001</w:t>
      </w:r>
      <w:r w:rsidR="00934B6E" w:rsidRPr="00CB1E17">
        <w:rPr>
          <w:rFonts w:cs="Arial"/>
          <w:sz w:val="20"/>
          <w:szCs w:val="20"/>
        </w:rPr>
        <w:t xml:space="preserve"> p 869)</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20 to the Magistrates Court Rules (</w:t>
      </w:r>
      <w:proofErr w:type="spellStart"/>
      <w:r w:rsidR="00934B6E" w:rsidRPr="00CB1E17">
        <w:rPr>
          <w:rFonts w:cs="Arial"/>
          <w:sz w:val="20"/>
          <w:szCs w:val="20"/>
        </w:rPr>
        <w:t>Gov</w:t>
      </w:r>
      <w:proofErr w:type="spellEnd"/>
      <w:r w:rsidR="00934B6E" w:rsidRPr="00CB1E17">
        <w:rPr>
          <w:rFonts w:cs="Arial"/>
          <w:sz w:val="20"/>
          <w:szCs w:val="20"/>
        </w:rPr>
        <w:t xml:space="preserve"> </w:t>
      </w:r>
      <w:proofErr w:type="spellStart"/>
      <w:r w:rsidR="00934B6E" w:rsidRPr="00CB1E17">
        <w:rPr>
          <w:rFonts w:cs="Arial"/>
          <w:sz w:val="20"/>
          <w:szCs w:val="20"/>
        </w:rPr>
        <w:t>Gaz</w:t>
      </w:r>
      <w:proofErr w:type="spellEnd"/>
      <w:r w:rsidR="00934B6E" w:rsidRPr="00CB1E17">
        <w:rPr>
          <w:rFonts w:cs="Arial"/>
          <w:sz w:val="20"/>
          <w:szCs w:val="20"/>
        </w:rPr>
        <w:t xml:space="preserve"> 11 September 2003, p 3510)</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21 to the Magistrates </w:t>
      </w:r>
      <w:r w:rsidR="00963B41" w:rsidRPr="00CB1E17">
        <w:rPr>
          <w:rFonts w:cs="Arial"/>
          <w:sz w:val="20"/>
          <w:szCs w:val="20"/>
        </w:rPr>
        <w:t>Court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6 May 2004</w:t>
      </w:r>
      <w:r w:rsidR="00934B6E" w:rsidRPr="00CB1E17">
        <w:rPr>
          <w:rFonts w:cs="Arial"/>
          <w:sz w:val="20"/>
          <w:szCs w:val="20"/>
        </w:rPr>
        <w:t xml:space="preserve"> p 1216)</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22 to the Magistrates Court Rules (</w:t>
      </w:r>
      <w:proofErr w:type="spellStart"/>
      <w:r w:rsidR="00934B6E" w:rsidRPr="00CB1E17">
        <w:rPr>
          <w:rFonts w:cs="Arial"/>
          <w:sz w:val="20"/>
          <w:szCs w:val="20"/>
        </w:rPr>
        <w:t>Gov</w:t>
      </w:r>
      <w:proofErr w:type="spellEnd"/>
      <w:r w:rsidR="00934B6E" w:rsidRPr="00CB1E17">
        <w:rPr>
          <w:rFonts w:cs="Arial"/>
          <w:sz w:val="20"/>
          <w:szCs w:val="20"/>
        </w:rPr>
        <w:t xml:space="preserve"> </w:t>
      </w:r>
      <w:proofErr w:type="spellStart"/>
      <w:r w:rsidR="00934B6E" w:rsidRPr="00CB1E17">
        <w:rPr>
          <w:rFonts w:cs="Arial"/>
          <w:sz w:val="20"/>
          <w:szCs w:val="20"/>
        </w:rPr>
        <w:t>Gaz</w:t>
      </w:r>
      <w:proofErr w:type="spellEnd"/>
      <w:r w:rsidR="00934B6E" w:rsidRPr="00CB1E17">
        <w:rPr>
          <w:rFonts w:cs="Arial"/>
          <w:sz w:val="20"/>
          <w:szCs w:val="20"/>
        </w:rPr>
        <w:t xml:space="preserve"> 5 August 2004, p 2759 [7]</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23 to the Magistrates Court Rules (</w:t>
      </w:r>
      <w:proofErr w:type="spellStart"/>
      <w:r w:rsidR="00934B6E" w:rsidRPr="00CB1E17">
        <w:rPr>
          <w:rFonts w:cs="Arial"/>
          <w:sz w:val="20"/>
          <w:szCs w:val="20"/>
        </w:rPr>
        <w:t>Gov</w:t>
      </w:r>
      <w:proofErr w:type="spellEnd"/>
      <w:r w:rsidR="00934B6E" w:rsidRPr="00CB1E17">
        <w:rPr>
          <w:rFonts w:cs="Arial"/>
          <w:sz w:val="20"/>
          <w:szCs w:val="20"/>
        </w:rPr>
        <w:t xml:space="preserve"> </w:t>
      </w:r>
      <w:proofErr w:type="spellStart"/>
      <w:r w:rsidR="00934B6E" w:rsidRPr="00CB1E17">
        <w:rPr>
          <w:rFonts w:cs="Arial"/>
          <w:sz w:val="20"/>
          <w:szCs w:val="20"/>
        </w:rPr>
        <w:t>Gaz</w:t>
      </w:r>
      <w:proofErr w:type="spellEnd"/>
      <w:r w:rsidR="00934B6E" w:rsidRPr="00CB1E17">
        <w:rPr>
          <w:rFonts w:cs="Arial"/>
          <w:sz w:val="20"/>
          <w:szCs w:val="20"/>
        </w:rPr>
        <w:t xml:space="preserve"> 31 March 2005, p 732) </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24 to the Magistrates Court Rules (</w:t>
      </w:r>
      <w:proofErr w:type="spellStart"/>
      <w:r w:rsidR="00934B6E" w:rsidRPr="00CB1E17">
        <w:rPr>
          <w:rFonts w:cs="Arial"/>
          <w:sz w:val="20"/>
          <w:szCs w:val="20"/>
        </w:rPr>
        <w:t>Gov</w:t>
      </w:r>
      <w:proofErr w:type="spellEnd"/>
      <w:r w:rsidR="00934B6E" w:rsidRPr="00CB1E17">
        <w:rPr>
          <w:rFonts w:cs="Arial"/>
          <w:sz w:val="20"/>
          <w:szCs w:val="20"/>
        </w:rPr>
        <w:t xml:space="preserve"> </w:t>
      </w:r>
      <w:proofErr w:type="spellStart"/>
      <w:r w:rsidR="00934B6E" w:rsidRPr="00CB1E17">
        <w:rPr>
          <w:rFonts w:cs="Arial"/>
          <w:sz w:val="20"/>
          <w:szCs w:val="20"/>
        </w:rPr>
        <w:t>Gaz</w:t>
      </w:r>
      <w:proofErr w:type="spellEnd"/>
      <w:r w:rsidR="00934B6E" w:rsidRPr="00CB1E17">
        <w:rPr>
          <w:rFonts w:cs="Arial"/>
          <w:sz w:val="20"/>
          <w:szCs w:val="20"/>
        </w:rPr>
        <w:t xml:space="preserve"> 2 March 2006, p 824) </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25 to the Magistrates Court Rules</w:t>
      </w:r>
      <w:r w:rsidR="00FD217A" w:rsidRPr="00CB1E17">
        <w:rPr>
          <w:rFonts w:cs="Arial"/>
          <w:sz w:val="20"/>
          <w:szCs w:val="20"/>
        </w:rPr>
        <w:t xml:space="preserve"> (</w:t>
      </w:r>
      <w:proofErr w:type="spellStart"/>
      <w:r w:rsidR="00FD217A" w:rsidRPr="00CB1E17">
        <w:rPr>
          <w:rFonts w:cs="Arial"/>
          <w:sz w:val="20"/>
          <w:szCs w:val="20"/>
        </w:rPr>
        <w:t>Gov</w:t>
      </w:r>
      <w:proofErr w:type="spellEnd"/>
      <w:r w:rsidR="00FD217A" w:rsidRPr="00CB1E17">
        <w:rPr>
          <w:rFonts w:cs="Arial"/>
          <w:sz w:val="20"/>
          <w:szCs w:val="20"/>
        </w:rPr>
        <w:t xml:space="preserve"> </w:t>
      </w:r>
      <w:proofErr w:type="spellStart"/>
      <w:r w:rsidR="00FD217A" w:rsidRPr="00CB1E17">
        <w:rPr>
          <w:rFonts w:cs="Arial"/>
          <w:sz w:val="20"/>
          <w:szCs w:val="20"/>
        </w:rPr>
        <w:t>Gaz</w:t>
      </w:r>
      <w:proofErr w:type="spellEnd"/>
      <w:r w:rsidR="00FD217A" w:rsidRPr="00CB1E17">
        <w:rPr>
          <w:rFonts w:cs="Arial"/>
          <w:sz w:val="20"/>
          <w:szCs w:val="20"/>
        </w:rPr>
        <w:t xml:space="preserve"> 1 December</w:t>
      </w:r>
      <w:r w:rsidR="00934B6E" w:rsidRPr="00CB1E17">
        <w:rPr>
          <w:rFonts w:cs="Arial"/>
          <w:sz w:val="20"/>
          <w:szCs w:val="20"/>
        </w:rPr>
        <w:t xml:space="preserve"> 2005, p 4055)</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26 to the Magistrates Court</w:t>
      </w:r>
      <w:r w:rsidR="00FD217A" w:rsidRPr="00CB1E17">
        <w:rPr>
          <w:rFonts w:cs="Arial"/>
          <w:sz w:val="20"/>
          <w:szCs w:val="20"/>
        </w:rPr>
        <w:t xml:space="preserve"> Rules (</w:t>
      </w:r>
      <w:proofErr w:type="spellStart"/>
      <w:r w:rsidR="00FD217A" w:rsidRPr="00CB1E17">
        <w:rPr>
          <w:rFonts w:cs="Arial"/>
          <w:sz w:val="20"/>
          <w:szCs w:val="20"/>
        </w:rPr>
        <w:t>Gov</w:t>
      </w:r>
      <w:proofErr w:type="spellEnd"/>
      <w:r w:rsidR="00FD217A" w:rsidRPr="00CB1E17">
        <w:rPr>
          <w:rFonts w:cs="Arial"/>
          <w:sz w:val="20"/>
          <w:szCs w:val="20"/>
        </w:rPr>
        <w:t xml:space="preserve"> </w:t>
      </w:r>
      <w:proofErr w:type="spellStart"/>
      <w:r w:rsidR="00FD217A" w:rsidRPr="00CB1E17">
        <w:rPr>
          <w:rFonts w:cs="Arial"/>
          <w:sz w:val="20"/>
          <w:szCs w:val="20"/>
        </w:rPr>
        <w:t>Gaz</w:t>
      </w:r>
      <w:proofErr w:type="spellEnd"/>
      <w:r w:rsidR="00FD217A" w:rsidRPr="00CB1E17">
        <w:rPr>
          <w:rFonts w:cs="Arial"/>
          <w:sz w:val="20"/>
          <w:szCs w:val="20"/>
        </w:rPr>
        <w:t xml:space="preserve"> </w:t>
      </w:r>
      <w:r w:rsidR="00CD65F6" w:rsidRPr="00CB1E17">
        <w:rPr>
          <w:rFonts w:cs="Arial"/>
          <w:sz w:val="20"/>
          <w:szCs w:val="20"/>
        </w:rPr>
        <w:t>4</w:t>
      </w:r>
      <w:r w:rsidR="00934B6E" w:rsidRPr="00CB1E17">
        <w:rPr>
          <w:rFonts w:cs="Arial"/>
          <w:sz w:val="20"/>
          <w:szCs w:val="20"/>
        </w:rPr>
        <w:t xml:space="preserve"> May, 2006 p 1199)</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27 to the Ma</w:t>
      </w:r>
      <w:r w:rsidR="00FD217A" w:rsidRPr="00CB1E17">
        <w:rPr>
          <w:rFonts w:cs="Arial"/>
          <w:sz w:val="20"/>
          <w:szCs w:val="20"/>
        </w:rPr>
        <w:t>gistrates Court Rules (</w:t>
      </w:r>
      <w:proofErr w:type="spellStart"/>
      <w:r w:rsidR="00FD217A" w:rsidRPr="00CB1E17">
        <w:rPr>
          <w:rFonts w:cs="Arial"/>
          <w:sz w:val="20"/>
          <w:szCs w:val="20"/>
        </w:rPr>
        <w:t>Gov</w:t>
      </w:r>
      <w:proofErr w:type="spellEnd"/>
      <w:r w:rsidR="00FD217A" w:rsidRPr="00CB1E17">
        <w:rPr>
          <w:rFonts w:cs="Arial"/>
          <w:sz w:val="20"/>
          <w:szCs w:val="20"/>
        </w:rPr>
        <w:t xml:space="preserve"> </w:t>
      </w:r>
      <w:proofErr w:type="spellStart"/>
      <w:r w:rsidR="00FD217A" w:rsidRPr="00CB1E17">
        <w:rPr>
          <w:rFonts w:cs="Arial"/>
          <w:sz w:val="20"/>
          <w:szCs w:val="20"/>
        </w:rPr>
        <w:t>Gaz</w:t>
      </w:r>
      <w:proofErr w:type="spellEnd"/>
      <w:r w:rsidR="00FD217A" w:rsidRPr="00CB1E17">
        <w:rPr>
          <w:rFonts w:cs="Arial"/>
          <w:sz w:val="20"/>
          <w:szCs w:val="20"/>
        </w:rPr>
        <w:t xml:space="preserve"> </w:t>
      </w:r>
      <w:r w:rsidR="00934B6E" w:rsidRPr="00CB1E17">
        <w:rPr>
          <w:rFonts w:cs="Arial"/>
          <w:sz w:val="20"/>
          <w:szCs w:val="20"/>
        </w:rPr>
        <w:t xml:space="preserve">1 </w:t>
      </w:r>
      <w:r w:rsidR="00963B41" w:rsidRPr="00CB1E17">
        <w:rPr>
          <w:rFonts w:cs="Arial"/>
          <w:sz w:val="20"/>
          <w:szCs w:val="20"/>
        </w:rPr>
        <w:t>March 2007</w:t>
      </w:r>
      <w:r w:rsidR="00934B6E" w:rsidRPr="00CB1E17">
        <w:rPr>
          <w:rFonts w:cs="Arial"/>
          <w:sz w:val="20"/>
          <w:szCs w:val="20"/>
        </w:rPr>
        <w:t xml:space="preserve"> p 643) [8] </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28 to the Magistrates C</w:t>
      </w:r>
      <w:r w:rsidR="00963B41" w:rsidRPr="00CB1E17">
        <w:rPr>
          <w:rFonts w:cs="Arial"/>
          <w:sz w:val="20"/>
          <w:szCs w:val="20"/>
        </w:rPr>
        <w:t>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31 May 2007</w:t>
      </w:r>
      <w:r w:rsidR="00934B6E" w:rsidRPr="00CB1E17">
        <w:rPr>
          <w:rFonts w:cs="Arial"/>
          <w:sz w:val="20"/>
          <w:szCs w:val="20"/>
        </w:rPr>
        <w:t xml:space="preserve"> p2192)</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29 to the Magistrates Cour</w:t>
      </w:r>
      <w:r w:rsidR="00FD217A" w:rsidRPr="00CB1E17">
        <w:rPr>
          <w:rFonts w:cs="Arial"/>
          <w:sz w:val="20"/>
          <w:szCs w:val="20"/>
        </w:rPr>
        <w:t>t Rules (</w:t>
      </w:r>
      <w:proofErr w:type="spellStart"/>
      <w:r w:rsidR="00FD217A" w:rsidRPr="00CB1E17">
        <w:rPr>
          <w:rFonts w:cs="Arial"/>
          <w:sz w:val="20"/>
          <w:szCs w:val="20"/>
        </w:rPr>
        <w:t>Gov</w:t>
      </w:r>
      <w:proofErr w:type="spellEnd"/>
      <w:r w:rsidR="00FD217A" w:rsidRPr="00CB1E17">
        <w:rPr>
          <w:rFonts w:cs="Arial"/>
          <w:sz w:val="20"/>
          <w:szCs w:val="20"/>
        </w:rPr>
        <w:t xml:space="preserve"> </w:t>
      </w:r>
      <w:proofErr w:type="spellStart"/>
      <w:r w:rsidR="00FD217A" w:rsidRPr="00CB1E17">
        <w:rPr>
          <w:rFonts w:cs="Arial"/>
          <w:sz w:val="20"/>
          <w:szCs w:val="20"/>
        </w:rPr>
        <w:t>Gaz</w:t>
      </w:r>
      <w:proofErr w:type="spellEnd"/>
      <w:r w:rsidR="00FD217A" w:rsidRPr="00CB1E17">
        <w:rPr>
          <w:rFonts w:cs="Arial"/>
          <w:sz w:val="20"/>
          <w:szCs w:val="20"/>
        </w:rPr>
        <w:t xml:space="preserve"> </w:t>
      </w:r>
      <w:r w:rsidR="00963B41" w:rsidRPr="00CB1E17">
        <w:rPr>
          <w:rFonts w:cs="Arial"/>
          <w:sz w:val="20"/>
          <w:szCs w:val="20"/>
        </w:rPr>
        <w:t>17 April 2008</w:t>
      </w:r>
      <w:r w:rsidR="00934B6E" w:rsidRPr="00CB1E17">
        <w:rPr>
          <w:rFonts w:cs="Arial"/>
          <w:sz w:val="20"/>
          <w:szCs w:val="20"/>
        </w:rPr>
        <w:t xml:space="preserve"> p 1328)</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30 to the Magistrates Co</w:t>
      </w:r>
      <w:r w:rsidR="00FD217A" w:rsidRPr="00CB1E17">
        <w:rPr>
          <w:rFonts w:cs="Arial"/>
          <w:sz w:val="20"/>
          <w:szCs w:val="20"/>
        </w:rPr>
        <w:t>urt Rules (</w:t>
      </w:r>
      <w:proofErr w:type="spellStart"/>
      <w:r w:rsidR="00FD217A" w:rsidRPr="00CB1E17">
        <w:rPr>
          <w:rFonts w:cs="Arial"/>
          <w:sz w:val="20"/>
          <w:szCs w:val="20"/>
        </w:rPr>
        <w:t>Gov</w:t>
      </w:r>
      <w:proofErr w:type="spellEnd"/>
      <w:r w:rsidR="00FD217A" w:rsidRPr="00CB1E17">
        <w:rPr>
          <w:rFonts w:cs="Arial"/>
          <w:sz w:val="20"/>
          <w:szCs w:val="20"/>
        </w:rPr>
        <w:t xml:space="preserve"> </w:t>
      </w:r>
      <w:proofErr w:type="spellStart"/>
      <w:r w:rsidR="00FD217A" w:rsidRPr="00CB1E17">
        <w:rPr>
          <w:rFonts w:cs="Arial"/>
          <w:sz w:val="20"/>
          <w:szCs w:val="20"/>
        </w:rPr>
        <w:t>Gaz</w:t>
      </w:r>
      <w:proofErr w:type="spellEnd"/>
      <w:r w:rsidR="00FD217A" w:rsidRPr="00CB1E17">
        <w:rPr>
          <w:rFonts w:cs="Arial"/>
          <w:sz w:val="20"/>
          <w:szCs w:val="20"/>
        </w:rPr>
        <w:t xml:space="preserve"> </w:t>
      </w:r>
      <w:r w:rsidR="00963B41" w:rsidRPr="00CB1E17">
        <w:rPr>
          <w:rFonts w:cs="Arial"/>
          <w:sz w:val="20"/>
          <w:szCs w:val="20"/>
        </w:rPr>
        <w:t>22 May 2008</w:t>
      </w:r>
      <w:r w:rsidR="00934B6E" w:rsidRPr="00CB1E17">
        <w:rPr>
          <w:rFonts w:cs="Arial"/>
          <w:sz w:val="20"/>
          <w:szCs w:val="20"/>
        </w:rPr>
        <w:t xml:space="preserve"> p 1712)</w:t>
      </w:r>
    </w:p>
    <w:p w:rsidR="00934B6E" w:rsidRPr="00CB1E17" w:rsidRDefault="00C95D00" w:rsidP="00DE2A21">
      <w:pPr>
        <w:spacing w:after="20"/>
        <w:rPr>
          <w:rFonts w:cs="Arial"/>
          <w:sz w:val="20"/>
          <w:szCs w:val="20"/>
        </w:rPr>
      </w:pPr>
      <w:r w:rsidRPr="00CB1E17">
        <w:rPr>
          <w:rFonts w:cs="Arial"/>
          <w:sz w:val="20"/>
          <w:szCs w:val="20"/>
        </w:rPr>
        <w:t>Amendment No</w:t>
      </w:r>
      <w:r w:rsidR="00963B41" w:rsidRPr="00CB1E17">
        <w:rPr>
          <w:rFonts w:cs="Arial"/>
          <w:sz w:val="20"/>
          <w:szCs w:val="20"/>
        </w:rPr>
        <w:t xml:space="preserve"> 31 to the Magistrates Court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24 July 2008</w:t>
      </w:r>
      <w:r w:rsidR="00934B6E" w:rsidRPr="00CB1E17">
        <w:rPr>
          <w:rFonts w:cs="Arial"/>
          <w:sz w:val="20"/>
          <w:szCs w:val="20"/>
        </w:rPr>
        <w:t xml:space="preserve"> p 3451) </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32 to the Magistrates Court R</w:t>
      </w:r>
      <w:r w:rsidR="00963B41" w:rsidRPr="00CB1E17">
        <w:rPr>
          <w:rFonts w:cs="Arial"/>
          <w:sz w:val="20"/>
          <w:szCs w:val="20"/>
        </w:rPr>
        <w:t>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25 September 2008</w:t>
      </w:r>
      <w:r w:rsidR="00934B6E" w:rsidRPr="00CB1E17">
        <w:rPr>
          <w:rFonts w:cs="Arial"/>
          <w:sz w:val="20"/>
          <w:szCs w:val="20"/>
        </w:rPr>
        <w:t xml:space="preserve"> p4561)</w:t>
      </w:r>
      <w:r w:rsidR="00963B41" w:rsidRPr="00CB1E17">
        <w:rPr>
          <w:rFonts w:cs="Arial"/>
          <w:sz w:val="20"/>
          <w:szCs w:val="20"/>
        </w:rPr>
        <w:t xml:space="preserve"> </w:t>
      </w:r>
      <w:r w:rsidR="00934B6E" w:rsidRPr="00CB1E17">
        <w:rPr>
          <w:rFonts w:cs="Arial"/>
          <w:sz w:val="20"/>
          <w:szCs w:val="20"/>
        </w:rPr>
        <w:t xml:space="preserve">[9] </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33 to the Magistrates Cour</w:t>
      </w:r>
      <w:r w:rsidR="00963B41" w:rsidRPr="00CB1E17">
        <w:rPr>
          <w:rFonts w:cs="Arial"/>
          <w:sz w:val="20"/>
          <w:szCs w:val="20"/>
        </w:rPr>
        <w:t>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8 January 2009</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 xml:space="preserve">63) </w:t>
      </w:r>
    </w:p>
    <w:p w:rsidR="00934B6E" w:rsidRPr="00CB1E17" w:rsidRDefault="00934B6E" w:rsidP="00DE2A21">
      <w:pPr>
        <w:spacing w:after="20"/>
        <w:rPr>
          <w:rFonts w:cs="Arial"/>
          <w:sz w:val="20"/>
          <w:szCs w:val="20"/>
        </w:rPr>
      </w:pPr>
      <w:r w:rsidRPr="00CB1E17">
        <w:rPr>
          <w:rFonts w:cs="Arial"/>
          <w:sz w:val="20"/>
          <w:szCs w:val="20"/>
        </w:rPr>
        <w:t>Amend</w:t>
      </w:r>
      <w:r w:rsidR="00C95D00" w:rsidRPr="00CB1E17">
        <w:rPr>
          <w:rFonts w:cs="Arial"/>
          <w:sz w:val="20"/>
          <w:szCs w:val="20"/>
        </w:rPr>
        <w:t>ment No</w:t>
      </w:r>
      <w:r w:rsidRPr="00CB1E17">
        <w:rPr>
          <w:rFonts w:cs="Arial"/>
          <w:sz w:val="20"/>
          <w:szCs w:val="20"/>
        </w:rPr>
        <w:t xml:space="preserve"> 34 to the Magistrates Court </w:t>
      </w:r>
      <w:r w:rsidR="00963B41" w:rsidRPr="00CB1E17">
        <w:rPr>
          <w:rFonts w:cs="Arial"/>
          <w:sz w:val="20"/>
          <w:szCs w:val="20"/>
        </w:rPr>
        <w:t>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23 December 2009</w:t>
      </w:r>
      <w:r w:rsidRPr="00CB1E17">
        <w:rPr>
          <w:rFonts w:cs="Arial"/>
          <w:sz w:val="20"/>
          <w:szCs w:val="20"/>
        </w:rPr>
        <w:t xml:space="preserve"> p</w:t>
      </w:r>
      <w:r w:rsidR="00963B41" w:rsidRPr="00CB1E17">
        <w:rPr>
          <w:rFonts w:cs="Arial"/>
          <w:sz w:val="20"/>
          <w:szCs w:val="20"/>
        </w:rPr>
        <w:t xml:space="preserve"> </w:t>
      </w:r>
      <w:r w:rsidRPr="00CB1E17">
        <w:rPr>
          <w:rFonts w:cs="Arial"/>
          <w:sz w:val="20"/>
          <w:szCs w:val="20"/>
        </w:rPr>
        <w:t>6448)</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35 to the Magistrates Co</w:t>
      </w:r>
      <w:r w:rsidR="00963B41" w:rsidRPr="00CB1E17">
        <w:rPr>
          <w:rFonts w:cs="Arial"/>
          <w:sz w:val="20"/>
          <w:szCs w:val="20"/>
        </w:rPr>
        <w:t>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15 July 2010</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3466)</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36 to the Magistrates Court</w:t>
      </w:r>
      <w:r w:rsidR="00963B41" w:rsidRPr="00CB1E17">
        <w:rPr>
          <w:rFonts w:cs="Arial"/>
          <w:sz w:val="20"/>
          <w:szCs w:val="20"/>
        </w:rPr>
        <w:t xml:space="preserve">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7 October 2010 </w:t>
      </w:r>
      <w:r w:rsidR="00934B6E" w:rsidRPr="00CB1E17">
        <w:rPr>
          <w:rFonts w:cs="Arial"/>
          <w:sz w:val="20"/>
          <w:szCs w:val="20"/>
        </w:rPr>
        <w:t>p</w:t>
      </w:r>
      <w:r w:rsidR="00963B41" w:rsidRPr="00CB1E17">
        <w:rPr>
          <w:rFonts w:cs="Arial"/>
          <w:sz w:val="20"/>
          <w:szCs w:val="20"/>
        </w:rPr>
        <w:t xml:space="preserve"> </w:t>
      </w:r>
      <w:r w:rsidR="00934B6E" w:rsidRPr="00CB1E17">
        <w:rPr>
          <w:rFonts w:cs="Arial"/>
          <w:sz w:val="20"/>
          <w:szCs w:val="20"/>
        </w:rPr>
        <w:t>5034)</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37 to the Magistrates Court Rules (</w:t>
      </w:r>
      <w:proofErr w:type="spellStart"/>
      <w:r w:rsidR="00934B6E" w:rsidRPr="00CB1E17">
        <w:rPr>
          <w:rFonts w:cs="Arial"/>
          <w:sz w:val="20"/>
          <w:szCs w:val="20"/>
        </w:rPr>
        <w:t>Gov</w:t>
      </w:r>
      <w:proofErr w:type="spellEnd"/>
      <w:r w:rsidR="00934B6E" w:rsidRPr="00CB1E17">
        <w:rPr>
          <w:rFonts w:cs="Arial"/>
          <w:sz w:val="20"/>
          <w:szCs w:val="20"/>
        </w:rPr>
        <w:t xml:space="preserve"> </w:t>
      </w:r>
      <w:proofErr w:type="spellStart"/>
      <w:r w:rsidR="00934B6E" w:rsidRPr="00CB1E17">
        <w:rPr>
          <w:rFonts w:cs="Arial"/>
          <w:sz w:val="20"/>
          <w:szCs w:val="20"/>
        </w:rPr>
        <w:t>Gaz</w:t>
      </w:r>
      <w:proofErr w:type="spellEnd"/>
      <w:r w:rsidR="00934B6E" w:rsidRPr="00CB1E17">
        <w:rPr>
          <w:rFonts w:cs="Arial"/>
          <w:sz w:val="20"/>
          <w:szCs w:val="20"/>
        </w:rPr>
        <w:t xml:space="preserve"> 11</w:t>
      </w:r>
      <w:r w:rsidR="008E01AE" w:rsidRPr="00CB1E17">
        <w:rPr>
          <w:rFonts w:cs="Arial"/>
          <w:sz w:val="20"/>
          <w:szCs w:val="20"/>
        </w:rPr>
        <w:t xml:space="preserve"> </w:t>
      </w:r>
      <w:r w:rsidR="00963B41" w:rsidRPr="00CB1E17">
        <w:rPr>
          <w:rFonts w:cs="Arial"/>
          <w:sz w:val="20"/>
          <w:szCs w:val="20"/>
        </w:rPr>
        <w:t>November 2010</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5297)</w:t>
      </w:r>
    </w:p>
    <w:p w:rsidR="00934B6E" w:rsidRPr="00CB1E17" w:rsidRDefault="00C95D00" w:rsidP="00DE2A21">
      <w:pPr>
        <w:spacing w:after="20"/>
        <w:rPr>
          <w:rFonts w:cs="Arial"/>
          <w:sz w:val="20"/>
          <w:szCs w:val="20"/>
        </w:rPr>
      </w:pPr>
      <w:r w:rsidRPr="00CB1E17">
        <w:rPr>
          <w:rFonts w:cs="Arial"/>
          <w:sz w:val="20"/>
          <w:szCs w:val="20"/>
        </w:rPr>
        <w:t>Addendum to Amendment No</w:t>
      </w:r>
      <w:r w:rsidR="00934B6E" w:rsidRPr="00CB1E17">
        <w:rPr>
          <w:rFonts w:cs="Arial"/>
          <w:sz w:val="20"/>
          <w:szCs w:val="20"/>
        </w:rPr>
        <w:t xml:space="preserve"> 36 to the Magistrates Court</w:t>
      </w:r>
      <w:r w:rsidR="00963B41" w:rsidRPr="00CB1E17">
        <w:rPr>
          <w:rFonts w:cs="Arial"/>
          <w:sz w:val="20"/>
          <w:szCs w:val="20"/>
        </w:rPr>
        <w:t xml:space="preserve">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9 December 2010</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5644)</w:t>
      </w:r>
    </w:p>
    <w:p w:rsidR="00934B6E" w:rsidRPr="00CB1E17" w:rsidRDefault="00C95D00" w:rsidP="00DE2A21">
      <w:pPr>
        <w:spacing w:after="20"/>
        <w:rPr>
          <w:rFonts w:cs="Arial"/>
          <w:sz w:val="20"/>
          <w:szCs w:val="20"/>
        </w:rPr>
      </w:pPr>
      <w:r w:rsidRPr="00CB1E17">
        <w:rPr>
          <w:rFonts w:cs="Arial"/>
          <w:sz w:val="20"/>
          <w:szCs w:val="20"/>
        </w:rPr>
        <w:t>Addendum to Amendment No</w:t>
      </w:r>
      <w:r w:rsidR="00934B6E" w:rsidRPr="00CB1E17">
        <w:rPr>
          <w:rFonts w:cs="Arial"/>
          <w:sz w:val="20"/>
          <w:szCs w:val="20"/>
        </w:rPr>
        <w:t xml:space="preserve"> 37 to the Magistrates Court</w:t>
      </w:r>
      <w:r w:rsidR="00963B41" w:rsidRPr="00CB1E17">
        <w:rPr>
          <w:rFonts w:cs="Arial"/>
          <w:sz w:val="20"/>
          <w:szCs w:val="20"/>
        </w:rPr>
        <w:t xml:space="preserve">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9 December 2010</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5645)</w:t>
      </w:r>
    </w:p>
    <w:p w:rsidR="00934B6E" w:rsidRPr="00CB1E17" w:rsidRDefault="00934B6E" w:rsidP="00DE2A21">
      <w:pPr>
        <w:spacing w:after="20"/>
        <w:rPr>
          <w:rFonts w:cs="Arial"/>
          <w:sz w:val="20"/>
          <w:szCs w:val="20"/>
        </w:rPr>
      </w:pPr>
      <w:r w:rsidRPr="00CB1E17">
        <w:rPr>
          <w:rFonts w:cs="Arial"/>
          <w:sz w:val="20"/>
          <w:szCs w:val="20"/>
        </w:rPr>
        <w:t>Amendment</w:t>
      </w:r>
      <w:r w:rsidR="00C95D00" w:rsidRPr="00CB1E17">
        <w:rPr>
          <w:rFonts w:cs="Arial"/>
          <w:sz w:val="20"/>
          <w:szCs w:val="20"/>
        </w:rPr>
        <w:t xml:space="preserve"> No</w:t>
      </w:r>
      <w:r w:rsidRPr="00CB1E17">
        <w:rPr>
          <w:rFonts w:cs="Arial"/>
          <w:sz w:val="20"/>
          <w:szCs w:val="20"/>
        </w:rPr>
        <w:t xml:space="preserve"> 38 to the Magistrates Court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14 November 2011</w:t>
      </w:r>
      <w:r w:rsidRPr="00CB1E17">
        <w:rPr>
          <w:rFonts w:cs="Arial"/>
          <w:sz w:val="20"/>
          <w:szCs w:val="20"/>
        </w:rPr>
        <w:t xml:space="preserve"> p</w:t>
      </w:r>
      <w:r w:rsidR="00963B41" w:rsidRPr="00CB1E17">
        <w:rPr>
          <w:rFonts w:cs="Arial"/>
          <w:sz w:val="20"/>
          <w:szCs w:val="20"/>
        </w:rPr>
        <w:t xml:space="preserve"> </w:t>
      </w:r>
      <w:r w:rsidRPr="00CB1E17">
        <w:rPr>
          <w:rFonts w:cs="Arial"/>
          <w:sz w:val="20"/>
          <w:szCs w:val="20"/>
        </w:rPr>
        <w:t>4498)</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39 to the Magistrates Court</w:t>
      </w:r>
      <w:r w:rsidR="00963B41" w:rsidRPr="00CB1E17">
        <w:rPr>
          <w:rFonts w:cs="Arial"/>
          <w:sz w:val="20"/>
          <w:szCs w:val="20"/>
        </w:rPr>
        <w:t xml:space="preserve">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3 November 2011</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4405)</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40 to the Magistrates Court</w:t>
      </w:r>
      <w:r w:rsidR="00963B41" w:rsidRPr="00CB1E17">
        <w:rPr>
          <w:rFonts w:cs="Arial"/>
          <w:sz w:val="20"/>
          <w:szCs w:val="20"/>
        </w:rPr>
        <w:t xml:space="preserve">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3 November 2011</w:t>
      </w:r>
      <w:r w:rsidR="00934B6E" w:rsidRPr="00CB1E17">
        <w:rPr>
          <w:rFonts w:cs="Arial"/>
          <w:sz w:val="20"/>
          <w:szCs w:val="20"/>
        </w:rPr>
        <w:t xml:space="preserve"> p</w:t>
      </w:r>
      <w:r w:rsidR="00963B41" w:rsidRPr="00CB1E17">
        <w:rPr>
          <w:rFonts w:cs="Arial"/>
          <w:sz w:val="20"/>
          <w:szCs w:val="20"/>
        </w:rPr>
        <w:t xml:space="preserve"> </w:t>
      </w:r>
      <w:r w:rsidR="00934B6E" w:rsidRPr="00CB1E17">
        <w:rPr>
          <w:rFonts w:cs="Arial"/>
          <w:sz w:val="20"/>
          <w:szCs w:val="20"/>
        </w:rPr>
        <w:t>4410)</w:t>
      </w:r>
    </w:p>
    <w:p w:rsidR="00934B6E" w:rsidRPr="00CB1E17" w:rsidRDefault="00C95D00" w:rsidP="00DE2A21">
      <w:pPr>
        <w:spacing w:after="20"/>
        <w:rPr>
          <w:rFonts w:cs="Arial"/>
          <w:sz w:val="20"/>
          <w:szCs w:val="20"/>
        </w:rPr>
      </w:pPr>
      <w:r w:rsidRPr="00CB1E17">
        <w:rPr>
          <w:rFonts w:cs="Arial"/>
          <w:sz w:val="20"/>
          <w:szCs w:val="20"/>
        </w:rPr>
        <w:t>Amendment No</w:t>
      </w:r>
      <w:r w:rsidR="00934B6E" w:rsidRPr="00CB1E17">
        <w:rPr>
          <w:rFonts w:cs="Arial"/>
          <w:sz w:val="20"/>
          <w:szCs w:val="20"/>
        </w:rPr>
        <w:t xml:space="preserve"> 41 to the Magistrates Court Rules (</w:t>
      </w:r>
      <w:proofErr w:type="spellStart"/>
      <w:r w:rsidR="00934B6E" w:rsidRPr="00CB1E17">
        <w:rPr>
          <w:rFonts w:cs="Arial"/>
          <w:sz w:val="20"/>
          <w:szCs w:val="20"/>
        </w:rPr>
        <w:t>Gov</w:t>
      </w:r>
      <w:proofErr w:type="spellEnd"/>
      <w:r w:rsidR="00934B6E" w:rsidRPr="00CB1E17">
        <w:rPr>
          <w:rFonts w:cs="Arial"/>
          <w:sz w:val="20"/>
          <w:szCs w:val="20"/>
        </w:rPr>
        <w:t xml:space="preserve"> </w:t>
      </w:r>
      <w:proofErr w:type="spellStart"/>
      <w:r w:rsidR="00934B6E" w:rsidRPr="00CB1E17">
        <w:rPr>
          <w:rFonts w:cs="Arial"/>
          <w:sz w:val="20"/>
          <w:szCs w:val="20"/>
        </w:rPr>
        <w:t>Ga</w:t>
      </w:r>
      <w:r w:rsidR="00963B41" w:rsidRPr="00CB1E17">
        <w:rPr>
          <w:rFonts w:cs="Arial"/>
          <w:sz w:val="20"/>
          <w:szCs w:val="20"/>
        </w:rPr>
        <w:t>z</w:t>
      </w:r>
      <w:proofErr w:type="spellEnd"/>
      <w:r w:rsidR="00963B41" w:rsidRPr="00CB1E17">
        <w:rPr>
          <w:rFonts w:cs="Arial"/>
          <w:sz w:val="20"/>
          <w:szCs w:val="20"/>
        </w:rPr>
        <w:t xml:space="preserve"> 17 November 2011</w:t>
      </w:r>
      <w:r w:rsidR="002011EC" w:rsidRPr="00CB1E17">
        <w:rPr>
          <w:rFonts w:cs="Arial"/>
          <w:sz w:val="20"/>
          <w:szCs w:val="20"/>
        </w:rPr>
        <w:t xml:space="preserve"> p</w:t>
      </w:r>
      <w:r w:rsidR="00963B41" w:rsidRPr="00CB1E17">
        <w:rPr>
          <w:rFonts w:cs="Arial"/>
          <w:sz w:val="20"/>
          <w:szCs w:val="20"/>
        </w:rPr>
        <w:t xml:space="preserve"> </w:t>
      </w:r>
      <w:r w:rsidR="002011EC" w:rsidRPr="00CB1E17">
        <w:rPr>
          <w:rFonts w:cs="Arial"/>
          <w:sz w:val="20"/>
          <w:szCs w:val="20"/>
        </w:rPr>
        <w:t>4573</w:t>
      </w:r>
      <w:r w:rsidR="00934B6E" w:rsidRPr="00CB1E17">
        <w:rPr>
          <w:rFonts w:cs="Arial"/>
          <w:sz w:val="20"/>
          <w:szCs w:val="20"/>
        </w:rPr>
        <w:t>)</w:t>
      </w:r>
      <w:r w:rsidR="00963B41" w:rsidRPr="00CB1E17">
        <w:rPr>
          <w:rFonts w:cs="Arial"/>
          <w:sz w:val="20"/>
          <w:szCs w:val="20"/>
        </w:rPr>
        <w:t xml:space="preserve"> </w:t>
      </w:r>
      <w:r w:rsidR="00934B6E" w:rsidRPr="00CB1E17">
        <w:rPr>
          <w:rFonts w:cs="Arial"/>
          <w:sz w:val="20"/>
          <w:szCs w:val="20"/>
        </w:rPr>
        <w:t>[10]</w:t>
      </w:r>
    </w:p>
    <w:p w:rsidR="00C74F89" w:rsidRPr="00CB1E17" w:rsidRDefault="00C95D00" w:rsidP="00DE2A21">
      <w:pPr>
        <w:spacing w:after="20"/>
        <w:rPr>
          <w:rFonts w:cs="Arial"/>
          <w:sz w:val="20"/>
          <w:szCs w:val="20"/>
        </w:rPr>
      </w:pPr>
      <w:r w:rsidRPr="00CB1E17">
        <w:rPr>
          <w:rFonts w:cs="Arial"/>
          <w:sz w:val="20"/>
          <w:szCs w:val="20"/>
        </w:rPr>
        <w:t>Amendment No</w:t>
      </w:r>
      <w:r w:rsidR="00C74F89" w:rsidRPr="00CB1E17">
        <w:rPr>
          <w:rFonts w:cs="Arial"/>
          <w:sz w:val="20"/>
          <w:szCs w:val="20"/>
        </w:rPr>
        <w:t xml:space="preserve"> 42 to the Magistrates Court Rules (</w:t>
      </w:r>
      <w:proofErr w:type="spellStart"/>
      <w:r w:rsidR="00C74F89" w:rsidRPr="00CB1E17">
        <w:rPr>
          <w:rFonts w:cs="Arial"/>
          <w:sz w:val="20"/>
          <w:szCs w:val="20"/>
        </w:rPr>
        <w:t>Gov</w:t>
      </w:r>
      <w:proofErr w:type="spellEnd"/>
      <w:r w:rsidR="00C74F89" w:rsidRPr="00CB1E17">
        <w:rPr>
          <w:rFonts w:cs="Arial"/>
          <w:sz w:val="20"/>
          <w:szCs w:val="20"/>
        </w:rPr>
        <w:t xml:space="preserve"> </w:t>
      </w:r>
      <w:proofErr w:type="spellStart"/>
      <w:r w:rsidR="00C74F89" w:rsidRPr="00CB1E17">
        <w:rPr>
          <w:rFonts w:cs="Arial"/>
          <w:sz w:val="20"/>
          <w:szCs w:val="20"/>
        </w:rPr>
        <w:t>Ga</w:t>
      </w:r>
      <w:r w:rsidR="00963B41" w:rsidRPr="00CB1E17">
        <w:rPr>
          <w:rFonts w:cs="Arial"/>
          <w:sz w:val="20"/>
          <w:szCs w:val="20"/>
        </w:rPr>
        <w:t>z</w:t>
      </w:r>
      <w:proofErr w:type="spellEnd"/>
      <w:r w:rsidR="00963B41" w:rsidRPr="00CB1E17">
        <w:rPr>
          <w:rFonts w:cs="Arial"/>
          <w:sz w:val="20"/>
          <w:szCs w:val="20"/>
        </w:rPr>
        <w:t xml:space="preserve"> 10 May 2012</w:t>
      </w:r>
      <w:r w:rsidR="00C74F89" w:rsidRPr="00CB1E17">
        <w:rPr>
          <w:rFonts w:cs="Arial"/>
          <w:sz w:val="20"/>
          <w:szCs w:val="20"/>
        </w:rPr>
        <w:t xml:space="preserve"> p</w:t>
      </w:r>
      <w:r w:rsidR="00963B41" w:rsidRPr="00CB1E17">
        <w:rPr>
          <w:rFonts w:cs="Arial"/>
          <w:sz w:val="20"/>
          <w:szCs w:val="20"/>
        </w:rPr>
        <w:t xml:space="preserve"> </w:t>
      </w:r>
      <w:r w:rsidR="00C74F89" w:rsidRPr="00CB1E17">
        <w:rPr>
          <w:rFonts w:cs="Arial"/>
          <w:sz w:val="20"/>
          <w:szCs w:val="20"/>
        </w:rPr>
        <w:t>1650)</w:t>
      </w:r>
    </w:p>
    <w:p w:rsidR="0084656E" w:rsidRPr="00CB1E17" w:rsidRDefault="00C95D00" w:rsidP="00DE2A21">
      <w:pPr>
        <w:spacing w:after="20"/>
        <w:rPr>
          <w:rFonts w:cs="Arial"/>
          <w:sz w:val="20"/>
          <w:szCs w:val="20"/>
        </w:rPr>
      </w:pPr>
      <w:r w:rsidRPr="00CB1E17">
        <w:rPr>
          <w:rFonts w:cs="Arial"/>
          <w:sz w:val="20"/>
          <w:szCs w:val="20"/>
        </w:rPr>
        <w:t>Amendment No</w:t>
      </w:r>
      <w:r w:rsidR="0084656E" w:rsidRPr="00CB1E17">
        <w:rPr>
          <w:rFonts w:cs="Arial"/>
          <w:sz w:val="20"/>
          <w:szCs w:val="20"/>
        </w:rPr>
        <w:t xml:space="preserve"> 43 to the Magistrates Court Rules (</w:t>
      </w:r>
      <w:proofErr w:type="spellStart"/>
      <w:r w:rsidR="0084656E" w:rsidRPr="00CB1E17">
        <w:rPr>
          <w:rFonts w:cs="Arial"/>
          <w:sz w:val="20"/>
          <w:szCs w:val="20"/>
        </w:rPr>
        <w:t>Gov</w:t>
      </w:r>
      <w:proofErr w:type="spellEnd"/>
      <w:r w:rsidR="0084656E" w:rsidRPr="00CB1E17">
        <w:rPr>
          <w:rFonts w:cs="Arial"/>
          <w:sz w:val="20"/>
          <w:szCs w:val="20"/>
        </w:rPr>
        <w:t xml:space="preserve"> </w:t>
      </w:r>
      <w:proofErr w:type="spellStart"/>
      <w:r w:rsidR="0084656E" w:rsidRPr="00CB1E17">
        <w:rPr>
          <w:rFonts w:cs="Arial"/>
          <w:sz w:val="20"/>
          <w:szCs w:val="20"/>
        </w:rPr>
        <w:t>Ga</w:t>
      </w:r>
      <w:r w:rsidR="00963B41" w:rsidRPr="00CB1E17">
        <w:rPr>
          <w:rFonts w:cs="Arial"/>
          <w:sz w:val="20"/>
          <w:szCs w:val="20"/>
        </w:rPr>
        <w:t>z</w:t>
      </w:r>
      <w:proofErr w:type="spellEnd"/>
      <w:r w:rsidR="00963B41" w:rsidRPr="00CB1E17">
        <w:rPr>
          <w:rFonts w:cs="Arial"/>
          <w:sz w:val="20"/>
          <w:szCs w:val="20"/>
        </w:rPr>
        <w:t xml:space="preserve"> 15 November 2012</w:t>
      </w:r>
      <w:r w:rsidR="0084656E" w:rsidRPr="00CB1E17">
        <w:rPr>
          <w:rFonts w:cs="Arial"/>
          <w:sz w:val="20"/>
          <w:szCs w:val="20"/>
        </w:rPr>
        <w:t xml:space="preserve"> p</w:t>
      </w:r>
      <w:r w:rsidR="00963B41" w:rsidRPr="00CB1E17">
        <w:rPr>
          <w:rFonts w:cs="Arial"/>
          <w:sz w:val="20"/>
          <w:szCs w:val="20"/>
        </w:rPr>
        <w:t xml:space="preserve"> </w:t>
      </w:r>
      <w:r w:rsidR="0084656E" w:rsidRPr="00CB1E17">
        <w:rPr>
          <w:rFonts w:cs="Arial"/>
          <w:sz w:val="20"/>
          <w:szCs w:val="20"/>
        </w:rPr>
        <w:t>5138)</w:t>
      </w:r>
    </w:p>
    <w:p w:rsidR="00934B6E" w:rsidRPr="00CB1E17" w:rsidRDefault="00C95D00" w:rsidP="00DE2A21">
      <w:pPr>
        <w:spacing w:after="20"/>
        <w:rPr>
          <w:rFonts w:cs="Arial"/>
          <w:sz w:val="20"/>
          <w:szCs w:val="20"/>
        </w:rPr>
      </w:pPr>
      <w:r w:rsidRPr="00CB1E17">
        <w:rPr>
          <w:rFonts w:cs="Arial"/>
          <w:sz w:val="20"/>
          <w:szCs w:val="20"/>
        </w:rPr>
        <w:t>Amendment No</w:t>
      </w:r>
      <w:r w:rsidR="00ED4254" w:rsidRPr="00CB1E17">
        <w:rPr>
          <w:rFonts w:cs="Arial"/>
          <w:sz w:val="20"/>
          <w:szCs w:val="20"/>
        </w:rPr>
        <w:t xml:space="preserve"> 44 to the Magistrates Court Rules (</w:t>
      </w:r>
      <w:proofErr w:type="spellStart"/>
      <w:r w:rsidR="00ED4254" w:rsidRPr="00CB1E17">
        <w:rPr>
          <w:rFonts w:cs="Arial"/>
          <w:sz w:val="20"/>
          <w:szCs w:val="20"/>
        </w:rPr>
        <w:t>Gov</w:t>
      </w:r>
      <w:proofErr w:type="spellEnd"/>
      <w:r w:rsidR="00ED4254" w:rsidRPr="00CB1E17">
        <w:rPr>
          <w:rFonts w:cs="Arial"/>
          <w:sz w:val="20"/>
          <w:szCs w:val="20"/>
        </w:rPr>
        <w:t xml:space="preserve"> </w:t>
      </w:r>
      <w:proofErr w:type="spellStart"/>
      <w:r w:rsidR="00ED4254" w:rsidRPr="00CB1E17">
        <w:rPr>
          <w:rFonts w:cs="Arial"/>
          <w:sz w:val="20"/>
          <w:szCs w:val="20"/>
        </w:rPr>
        <w:t>Ga</w:t>
      </w:r>
      <w:r w:rsidR="00963B41" w:rsidRPr="00CB1E17">
        <w:rPr>
          <w:rFonts w:cs="Arial"/>
          <w:sz w:val="20"/>
          <w:szCs w:val="20"/>
        </w:rPr>
        <w:t>z</w:t>
      </w:r>
      <w:proofErr w:type="spellEnd"/>
      <w:r w:rsidR="00963B41" w:rsidRPr="00CB1E17">
        <w:rPr>
          <w:rFonts w:cs="Arial"/>
          <w:sz w:val="20"/>
          <w:szCs w:val="20"/>
        </w:rPr>
        <w:t xml:space="preserve"> 27 June 2013</w:t>
      </w:r>
      <w:r w:rsidR="00ED4254" w:rsidRPr="00CB1E17">
        <w:rPr>
          <w:rFonts w:cs="Arial"/>
          <w:sz w:val="20"/>
          <w:szCs w:val="20"/>
        </w:rPr>
        <w:t xml:space="preserve"> p</w:t>
      </w:r>
      <w:r w:rsidR="00963B41" w:rsidRPr="00CB1E17">
        <w:rPr>
          <w:rFonts w:cs="Arial"/>
          <w:sz w:val="20"/>
          <w:szCs w:val="20"/>
        </w:rPr>
        <w:t xml:space="preserve"> </w:t>
      </w:r>
      <w:r w:rsidR="00ED4254" w:rsidRPr="00CB1E17">
        <w:rPr>
          <w:rFonts w:cs="Arial"/>
          <w:sz w:val="20"/>
          <w:szCs w:val="20"/>
        </w:rPr>
        <w:t>2842)</w:t>
      </w:r>
    </w:p>
    <w:p w:rsidR="00ED4254" w:rsidRPr="00CB1E17" w:rsidRDefault="00C95D00" w:rsidP="00DE2A21">
      <w:pPr>
        <w:spacing w:after="20"/>
        <w:rPr>
          <w:rFonts w:cs="Arial"/>
          <w:sz w:val="20"/>
          <w:szCs w:val="20"/>
        </w:rPr>
      </w:pPr>
      <w:r w:rsidRPr="00CB1E17">
        <w:rPr>
          <w:rFonts w:cs="Arial"/>
          <w:sz w:val="20"/>
          <w:szCs w:val="20"/>
        </w:rPr>
        <w:t>Amendment No</w:t>
      </w:r>
      <w:r w:rsidR="0093561B" w:rsidRPr="00CB1E17">
        <w:rPr>
          <w:rFonts w:cs="Arial"/>
          <w:sz w:val="20"/>
          <w:szCs w:val="20"/>
        </w:rPr>
        <w:t xml:space="preserve"> 45 to the Magistrates Court Rules (</w:t>
      </w:r>
      <w:proofErr w:type="spellStart"/>
      <w:r w:rsidR="0093561B" w:rsidRPr="00CB1E17">
        <w:rPr>
          <w:rFonts w:cs="Arial"/>
          <w:sz w:val="20"/>
          <w:szCs w:val="20"/>
        </w:rPr>
        <w:t>Gov</w:t>
      </w:r>
      <w:proofErr w:type="spellEnd"/>
      <w:r w:rsidR="0093561B" w:rsidRPr="00CB1E17">
        <w:rPr>
          <w:rFonts w:cs="Arial"/>
          <w:sz w:val="20"/>
          <w:szCs w:val="20"/>
        </w:rPr>
        <w:t xml:space="preserve"> </w:t>
      </w:r>
      <w:proofErr w:type="spellStart"/>
      <w:r w:rsidR="0093561B" w:rsidRPr="00CB1E17">
        <w:rPr>
          <w:rFonts w:cs="Arial"/>
          <w:sz w:val="20"/>
          <w:szCs w:val="20"/>
        </w:rPr>
        <w:t>Ga</w:t>
      </w:r>
      <w:r w:rsidR="00963B41" w:rsidRPr="00CB1E17">
        <w:rPr>
          <w:rFonts w:cs="Arial"/>
          <w:sz w:val="20"/>
          <w:szCs w:val="20"/>
        </w:rPr>
        <w:t>z</w:t>
      </w:r>
      <w:proofErr w:type="spellEnd"/>
      <w:r w:rsidR="00963B41" w:rsidRPr="00CB1E17">
        <w:rPr>
          <w:rFonts w:cs="Arial"/>
          <w:sz w:val="20"/>
          <w:szCs w:val="20"/>
        </w:rPr>
        <w:t xml:space="preserve"> 9 January 2014</w:t>
      </w:r>
      <w:r w:rsidR="0093561B" w:rsidRPr="00CB1E17">
        <w:rPr>
          <w:rFonts w:cs="Arial"/>
          <w:sz w:val="20"/>
          <w:szCs w:val="20"/>
        </w:rPr>
        <w:t xml:space="preserve"> p</w:t>
      </w:r>
      <w:r w:rsidR="00963B41" w:rsidRPr="00CB1E17">
        <w:rPr>
          <w:rFonts w:cs="Arial"/>
          <w:sz w:val="20"/>
          <w:szCs w:val="20"/>
        </w:rPr>
        <w:t xml:space="preserve"> </w:t>
      </w:r>
      <w:r w:rsidR="0093561B" w:rsidRPr="00CB1E17">
        <w:rPr>
          <w:rFonts w:cs="Arial"/>
          <w:sz w:val="20"/>
          <w:szCs w:val="20"/>
        </w:rPr>
        <w:t>58)</w:t>
      </w:r>
    </w:p>
    <w:p w:rsidR="00934B6E" w:rsidRPr="00CB1E17" w:rsidRDefault="00C95D00" w:rsidP="00DE2A21">
      <w:pPr>
        <w:spacing w:after="20"/>
        <w:rPr>
          <w:rFonts w:cs="Arial"/>
          <w:sz w:val="20"/>
          <w:szCs w:val="20"/>
        </w:rPr>
      </w:pPr>
      <w:r w:rsidRPr="00CB1E17">
        <w:rPr>
          <w:rFonts w:cs="Arial"/>
          <w:sz w:val="20"/>
          <w:szCs w:val="20"/>
        </w:rPr>
        <w:t>Amendment No</w:t>
      </w:r>
      <w:r w:rsidR="007D7840" w:rsidRPr="00CB1E17">
        <w:rPr>
          <w:rFonts w:cs="Arial"/>
          <w:sz w:val="20"/>
          <w:szCs w:val="20"/>
        </w:rPr>
        <w:t xml:space="preserve"> 46 to the Magistrates Court Rules (</w:t>
      </w:r>
      <w:proofErr w:type="spellStart"/>
      <w:r w:rsidR="007D7840" w:rsidRPr="00CB1E17">
        <w:rPr>
          <w:rFonts w:cs="Arial"/>
          <w:sz w:val="20"/>
          <w:szCs w:val="20"/>
        </w:rPr>
        <w:t>Gov</w:t>
      </w:r>
      <w:proofErr w:type="spellEnd"/>
      <w:r w:rsidR="007D7840" w:rsidRPr="00CB1E17">
        <w:rPr>
          <w:rFonts w:cs="Arial"/>
          <w:sz w:val="20"/>
          <w:szCs w:val="20"/>
        </w:rPr>
        <w:t xml:space="preserve"> </w:t>
      </w:r>
      <w:proofErr w:type="spellStart"/>
      <w:r w:rsidR="007D7840" w:rsidRPr="00CB1E17">
        <w:rPr>
          <w:rFonts w:cs="Arial"/>
          <w:sz w:val="20"/>
          <w:szCs w:val="20"/>
        </w:rPr>
        <w:t>Gaz</w:t>
      </w:r>
      <w:proofErr w:type="spellEnd"/>
      <w:r w:rsidR="007D7840" w:rsidRPr="00CB1E17">
        <w:rPr>
          <w:rFonts w:cs="Arial"/>
          <w:sz w:val="20"/>
          <w:szCs w:val="20"/>
        </w:rPr>
        <w:t xml:space="preserve"> 23 January 2014 p</w:t>
      </w:r>
      <w:r w:rsidR="00963B41" w:rsidRPr="00CB1E17">
        <w:rPr>
          <w:rFonts w:cs="Arial"/>
          <w:sz w:val="20"/>
          <w:szCs w:val="20"/>
        </w:rPr>
        <w:t xml:space="preserve"> </w:t>
      </w:r>
      <w:r w:rsidR="007D7840" w:rsidRPr="00CB1E17">
        <w:rPr>
          <w:rFonts w:cs="Arial"/>
          <w:sz w:val="20"/>
          <w:szCs w:val="20"/>
        </w:rPr>
        <w:t>320)</w:t>
      </w:r>
    </w:p>
    <w:p w:rsidR="00104210" w:rsidRPr="00CB1E17" w:rsidRDefault="00C95D00" w:rsidP="00DE2A21">
      <w:pPr>
        <w:spacing w:after="20"/>
        <w:rPr>
          <w:rFonts w:cs="Arial"/>
          <w:sz w:val="20"/>
          <w:szCs w:val="20"/>
        </w:rPr>
      </w:pPr>
      <w:r w:rsidRPr="00CB1E17">
        <w:rPr>
          <w:rFonts w:cs="Arial"/>
          <w:sz w:val="20"/>
          <w:szCs w:val="20"/>
        </w:rPr>
        <w:lastRenderedPageBreak/>
        <w:t>Amendment No</w:t>
      </w:r>
      <w:r w:rsidR="00104210" w:rsidRPr="00CB1E17">
        <w:rPr>
          <w:rFonts w:cs="Arial"/>
          <w:sz w:val="20"/>
          <w:szCs w:val="20"/>
        </w:rPr>
        <w:t xml:space="preserve"> 47 to the Magistrates Cou</w:t>
      </w:r>
      <w:r w:rsidR="00963B41" w:rsidRPr="00CB1E17">
        <w:rPr>
          <w:rFonts w:cs="Arial"/>
          <w:sz w:val="20"/>
          <w:szCs w:val="20"/>
        </w:rPr>
        <w:t>rt Rules (</w:t>
      </w:r>
      <w:proofErr w:type="spellStart"/>
      <w:r w:rsidR="00963B41" w:rsidRPr="00CB1E17">
        <w:rPr>
          <w:rFonts w:cs="Arial"/>
          <w:sz w:val="20"/>
          <w:szCs w:val="20"/>
        </w:rPr>
        <w:t>Gov</w:t>
      </w:r>
      <w:proofErr w:type="spellEnd"/>
      <w:r w:rsidR="00963B41" w:rsidRPr="00CB1E17">
        <w:rPr>
          <w:rFonts w:cs="Arial"/>
          <w:sz w:val="20"/>
          <w:szCs w:val="20"/>
        </w:rPr>
        <w:t xml:space="preserve"> </w:t>
      </w:r>
      <w:proofErr w:type="spellStart"/>
      <w:r w:rsidR="00963B41" w:rsidRPr="00CB1E17">
        <w:rPr>
          <w:rFonts w:cs="Arial"/>
          <w:sz w:val="20"/>
          <w:szCs w:val="20"/>
        </w:rPr>
        <w:t>Gaz</w:t>
      </w:r>
      <w:proofErr w:type="spellEnd"/>
      <w:r w:rsidR="00963B41" w:rsidRPr="00CB1E17">
        <w:rPr>
          <w:rFonts w:cs="Arial"/>
          <w:sz w:val="20"/>
          <w:szCs w:val="20"/>
        </w:rPr>
        <w:t xml:space="preserve"> 10 April 2014</w:t>
      </w:r>
      <w:r w:rsidR="00104210" w:rsidRPr="00CB1E17">
        <w:rPr>
          <w:rFonts w:cs="Arial"/>
          <w:sz w:val="20"/>
          <w:szCs w:val="20"/>
        </w:rPr>
        <w:t xml:space="preserve"> p</w:t>
      </w:r>
      <w:r w:rsidR="00963B41" w:rsidRPr="00CB1E17">
        <w:rPr>
          <w:rFonts w:cs="Arial"/>
          <w:sz w:val="20"/>
          <w:szCs w:val="20"/>
        </w:rPr>
        <w:t xml:space="preserve"> </w:t>
      </w:r>
      <w:r w:rsidR="00104210" w:rsidRPr="00CB1E17">
        <w:rPr>
          <w:rFonts w:cs="Arial"/>
          <w:sz w:val="20"/>
          <w:szCs w:val="20"/>
        </w:rPr>
        <w:t>1483)</w:t>
      </w:r>
    </w:p>
    <w:p w:rsidR="00A56BA8" w:rsidRPr="00CB1E17" w:rsidRDefault="00A56BA8" w:rsidP="00DE2A21">
      <w:pPr>
        <w:spacing w:after="20"/>
        <w:rPr>
          <w:rFonts w:cs="Arial"/>
          <w:sz w:val="20"/>
          <w:szCs w:val="20"/>
        </w:rPr>
      </w:pPr>
      <w:r w:rsidRPr="00CB1E17">
        <w:rPr>
          <w:rFonts w:cs="Arial"/>
          <w:sz w:val="20"/>
          <w:szCs w:val="20"/>
        </w:rPr>
        <w:t xml:space="preserve">Amendment </w:t>
      </w:r>
      <w:r w:rsidR="00C95D00" w:rsidRPr="00CB1E17">
        <w:rPr>
          <w:rFonts w:cs="Arial"/>
          <w:sz w:val="20"/>
          <w:szCs w:val="20"/>
        </w:rPr>
        <w:t>No</w:t>
      </w:r>
      <w:r w:rsidRPr="00CB1E17">
        <w:rPr>
          <w:rFonts w:cs="Arial"/>
          <w:sz w:val="20"/>
          <w:szCs w:val="20"/>
        </w:rPr>
        <w:t xml:space="preserve"> 48 to the Magistrates Court Rules (</w:t>
      </w:r>
      <w:proofErr w:type="spellStart"/>
      <w:r w:rsidRPr="00CB1E17">
        <w:rPr>
          <w:rFonts w:cs="Arial"/>
          <w:sz w:val="20"/>
          <w:szCs w:val="20"/>
        </w:rPr>
        <w:t>Gov</w:t>
      </w:r>
      <w:proofErr w:type="spellEnd"/>
      <w:r w:rsidRPr="00CB1E17">
        <w:rPr>
          <w:rFonts w:cs="Arial"/>
          <w:sz w:val="20"/>
          <w:szCs w:val="20"/>
        </w:rPr>
        <w:t xml:space="preserve"> </w:t>
      </w:r>
      <w:proofErr w:type="spellStart"/>
      <w:r w:rsidRPr="00CB1E17">
        <w:rPr>
          <w:rFonts w:cs="Arial"/>
          <w:sz w:val="20"/>
          <w:szCs w:val="20"/>
        </w:rPr>
        <w:t>Gaz</w:t>
      </w:r>
      <w:proofErr w:type="spellEnd"/>
      <w:r w:rsidRPr="00CB1E17">
        <w:rPr>
          <w:rFonts w:cs="Arial"/>
          <w:sz w:val="20"/>
          <w:szCs w:val="20"/>
        </w:rPr>
        <w:t xml:space="preserve"> 17</w:t>
      </w:r>
      <w:r w:rsidR="00963B41" w:rsidRPr="00CB1E17">
        <w:rPr>
          <w:rFonts w:cs="Arial"/>
          <w:sz w:val="20"/>
          <w:szCs w:val="20"/>
        </w:rPr>
        <w:t xml:space="preserve"> April 2014</w:t>
      </w:r>
      <w:r w:rsidRPr="00CB1E17">
        <w:rPr>
          <w:rFonts w:cs="Arial"/>
          <w:sz w:val="20"/>
          <w:szCs w:val="20"/>
        </w:rPr>
        <w:t xml:space="preserve"> p</w:t>
      </w:r>
      <w:r w:rsidR="00963B41" w:rsidRPr="00CB1E17">
        <w:rPr>
          <w:rFonts w:cs="Arial"/>
          <w:sz w:val="20"/>
          <w:szCs w:val="20"/>
        </w:rPr>
        <w:t xml:space="preserve"> </w:t>
      </w:r>
      <w:r w:rsidRPr="00CB1E17">
        <w:rPr>
          <w:rFonts w:cs="Arial"/>
          <w:sz w:val="20"/>
          <w:szCs w:val="20"/>
        </w:rPr>
        <w:t>1512)</w:t>
      </w:r>
    </w:p>
    <w:p w:rsidR="00B32C5E" w:rsidRPr="00CB1E17" w:rsidRDefault="00C95D00" w:rsidP="00DE2A21">
      <w:pPr>
        <w:spacing w:after="20"/>
        <w:rPr>
          <w:rFonts w:cs="Arial"/>
          <w:sz w:val="20"/>
          <w:szCs w:val="20"/>
        </w:rPr>
      </w:pPr>
      <w:r w:rsidRPr="00CB1E17">
        <w:rPr>
          <w:rFonts w:cs="Arial"/>
          <w:sz w:val="20"/>
          <w:szCs w:val="20"/>
        </w:rPr>
        <w:t>Amendment No</w:t>
      </w:r>
      <w:r w:rsidR="00B32C5E" w:rsidRPr="00CB1E17">
        <w:rPr>
          <w:rFonts w:cs="Arial"/>
          <w:sz w:val="20"/>
          <w:szCs w:val="20"/>
        </w:rPr>
        <w:t xml:space="preserve"> 49 to the Magistrates Court Rules (</w:t>
      </w:r>
      <w:proofErr w:type="spellStart"/>
      <w:r w:rsidR="00B32C5E" w:rsidRPr="00CB1E17">
        <w:rPr>
          <w:rFonts w:cs="Arial"/>
          <w:sz w:val="20"/>
          <w:szCs w:val="20"/>
        </w:rPr>
        <w:t>Gov</w:t>
      </w:r>
      <w:proofErr w:type="spellEnd"/>
      <w:r w:rsidR="00B32C5E" w:rsidRPr="00CB1E17">
        <w:rPr>
          <w:rFonts w:cs="Arial"/>
          <w:sz w:val="20"/>
          <w:szCs w:val="20"/>
        </w:rPr>
        <w:t xml:space="preserve"> </w:t>
      </w:r>
      <w:proofErr w:type="spellStart"/>
      <w:r w:rsidR="00B32C5E" w:rsidRPr="00CB1E17">
        <w:rPr>
          <w:rFonts w:cs="Arial"/>
          <w:sz w:val="20"/>
          <w:szCs w:val="20"/>
        </w:rPr>
        <w:t>Gaz</w:t>
      </w:r>
      <w:proofErr w:type="spellEnd"/>
      <w:r w:rsidR="00B32C5E" w:rsidRPr="00CB1E17">
        <w:rPr>
          <w:rFonts w:cs="Arial"/>
          <w:sz w:val="20"/>
          <w:szCs w:val="20"/>
        </w:rPr>
        <w:t xml:space="preserve"> 31 July</w:t>
      </w:r>
      <w:r w:rsidR="00963B41" w:rsidRPr="00CB1E17">
        <w:rPr>
          <w:rFonts w:cs="Arial"/>
          <w:sz w:val="20"/>
          <w:szCs w:val="20"/>
        </w:rPr>
        <w:t xml:space="preserve"> 2014</w:t>
      </w:r>
      <w:r w:rsidR="00B32C5E" w:rsidRPr="00CB1E17">
        <w:rPr>
          <w:rFonts w:cs="Arial"/>
          <w:sz w:val="20"/>
          <w:szCs w:val="20"/>
        </w:rPr>
        <w:t xml:space="preserve"> p</w:t>
      </w:r>
      <w:r w:rsidR="00963B41" w:rsidRPr="00CB1E17">
        <w:rPr>
          <w:rFonts w:cs="Arial"/>
          <w:sz w:val="20"/>
          <w:szCs w:val="20"/>
        </w:rPr>
        <w:t xml:space="preserve"> </w:t>
      </w:r>
      <w:r w:rsidR="00B32C5E" w:rsidRPr="00CB1E17">
        <w:rPr>
          <w:rFonts w:cs="Arial"/>
          <w:sz w:val="20"/>
          <w:szCs w:val="20"/>
        </w:rPr>
        <w:t>3702)</w:t>
      </w:r>
    </w:p>
    <w:p w:rsidR="007C32C4" w:rsidRPr="00CB1E17" w:rsidRDefault="00C95D00" w:rsidP="00DE2A21">
      <w:pPr>
        <w:spacing w:after="20"/>
        <w:rPr>
          <w:rFonts w:cs="Arial"/>
          <w:sz w:val="20"/>
          <w:szCs w:val="20"/>
        </w:rPr>
      </w:pPr>
      <w:r w:rsidRPr="00CB1E17">
        <w:rPr>
          <w:rFonts w:cs="Arial"/>
          <w:sz w:val="20"/>
          <w:szCs w:val="20"/>
        </w:rPr>
        <w:t>Amendment No</w:t>
      </w:r>
      <w:r w:rsidR="007C32C4" w:rsidRPr="00CB1E17">
        <w:rPr>
          <w:rFonts w:cs="Arial"/>
          <w:sz w:val="20"/>
          <w:szCs w:val="20"/>
        </w:rPr>
        <w:t xml:space="preserve"> 50 to the Magistrates Court Rules (</w:t>
      </w:r>
      <w:proofErr w:type="spellStart"/>
      <w:r w:rsidR="007C32C4" w:rsidRPr="00CB1E17">
        <w:rPr>
          <w:rFonts w:cs="Arial"/>
          <w:sz w:val="20"/>
          <w:szCs w:val="20"/>
        </w:rPr>
        <w:t>Gov</w:t>
      </w:r>
      <w:proofErr w:type="spellEnd"/>
      <w:r w:rsidR="007C32C4" w:rsidRPr="00CB1E17">
        <w:rPr>
          <w:rFonts w:cs="Arial"/>
          <w:sz w:val="20"/>
          <w:szCs w:val="20"/>
        </w:rPr>
        <w:t xml:space="preserve"> </w:t>
      </w:r>
      <w:proofErr w:type="spellStart"/>
      <w:r w:rsidR="007C32C4" w:rsidRPr="00CB1E17">
        <w:rPr>
          <w:rFonts w:cs="Arial"/>
          <w:sz w:val="20"/>
          <w:szCs w:val="20"/>
        </w:rPr>
        <w:t>Gaz</w:t>
      </w:r>
      <w:proofErr w:type="spellEnd"/>
      <w:r w:rsidR="007C32C4" w:rsidRPr="00CB1E17">
        <w:rPr>
          <w:rFonts w:cs="Arial"/>
          <w:sz w:val="20"/>
          <w:szCs w:val="20"/>
        </w:rPr>
        <w:t xml:space="preserve"> 29 August</w:t>
      </w:r>
      <w:r w:rsidR="00963B41" w:rsidRPr="00CB1E17">
        <w:rPr>
          <w:rFonts w:cs="Arial"/>
          <w:sz w:val="20"/>
          <w:szCs w:val="20"/>
        </w:rPr>
        <w:t xml:space="preserve"> 2014</w:t>
      </w:r>
      <w:r w:rsidR="007C32C4" w:rsidRPr="00CB1E17">
        <w:rPr>
          <w:rFonts w:cs="Arial"/>
          <w:sz w:val="20"/>
          <w:szCs w:val="20"/>
        </w:rPr>
        <w:t xml:space="preserve"> p</w:t>
      </w:r>
      <w:r w:rsidR="00963B41" w:rsidRPr="00CB1E17">
        <w:rPr>
          <w:rFonts w:cs="Arial"/>
          <w:sz w:val="20"/>
          <w:szCs w:val="20"/>
        </w:rPr>
        <w:t xml:space="preserve"> </w:t>
      </w:r>
      <w:r w:rsidR="007C32C4" w:rsidRPr="00CB1E17">
        <w:rPr>
          <w:rFonts w:cs="Arial"/>
          <w:sz w:val="20"/>
          <w:szCs w:val="20"/>
        </w:rPr>
        <w:t>4223)</w:t>
      </w:r>
    </w:p>
    <w:p w:rsidR="00BB1D12" w:rsidRPr="00CB1E17" w:rsidRDefault="00C95D00" w:rsidP="00DE2A21">
      <w:pPr>
        <w:spacing w:after="20"/>
        <w:rPr>
          <w:rFonts w:cs="Arial"/>
          <w:sz w:val="20"/>
          <w:szCs w:val="20"/>
        </w:rPr>
      </w:pPr>
      <w:r w:rsidRPr="00CB1E17">
        <w:rPr>
          <w:rFonts w:cs="Arial"/>
          <w:sz w:val="20"/>
          <w:szCs w:val="20"/>
        </w:rPr>
        <w:t>Amendment No</w:t>
      </w:r>
      <w:r w:rsidR="00BB1D12" w:rsidRPr="00CB1E17">
        <w:rPr>
          <w:rFonts w:cs="Arial"/>
          <w:sz w:val="20"/>
          <w:szCs w:val="20"/>
        </w:rPr>
        <w:t xml:space="preserve"> 51 to the Magistrates Court Rules (</w:t>
      </w:r>
      <w:proofErr w:type="spellStart"/>
      <w:r w:rsidR="00BB1D12" w:rsidRPr="00CB1E17">
        <w:rPr>
          <w:rFonts w:cs="Arial"/>
          <w:sz w:val="20"/>
          <w:szCs w:val="20"/>
        </w:rPr>
        <w:t>Gov</w:t>
      </w:r>
      <w:proofErr w:type="spellEnd"/>
      <w:r w:rsidR="00BB1D12" w:rsidRPr="00CB1E17">
        <w:rPr>
          <w:rFonts w:cs="Arial"/>
          <w:sz w:val="20"/>
          <w:szCs w:val="20"/>
        </w:rPr>
        <w:t xml:space="preserve"> </w:t>
      </w:r>
      <w:proofErr w:type="spellStart"/>
      <w:r w:rsidR="00BB1D12" w:rsidRPr="00CB1E17">
        <w:rPr>
          <w:rFonts w:cs="Arial"/>
          <w:sz w:val="20"/>
          <w:szCs w:val="20"/>
        </w:rPr>
        <w:t>Gaz</w:t>
      </w:r>
      <w:proofErr w:type="spellEnd"/>
      <w:r w:rsidR="00BB1D12" w:rsidRPr="00CB1E17">
        <w:rPr>
          <w:rFonts w:cs="Arial"/>
          <w:sz w:val="20"/>
          <w:szCs w:val="20"/>
        </w:rPr>
        <w:t xml:space="preserve"> 23 October 2014 p</w:t>
      </w:r>
      <w:r w:rsidR="00963B41" w:rsidRPr="00CB1E17">
        <w:rPr>
          <w:rFonts w:cs="Arial"/>
          <w:sz w:val="20"/>
          <w:szCs w:val="20"/>
        </w:rPr>
        <w:t xml:space="preserve"> </w:t>
      </w:r>
      <w:r w:rsidR="00BB1D12" w:rsidRPr="00CB1E17">
        <w:rPr>
          <w:rFonts w:cs="Arial"/>
          <w:sz w:val="20"/>
          <w:szCs w:val="20"/>
        </w:rPr>
        <w:t>6162)</w:t>
      </w:r>
    </w:p>
    <w:p w:rsidR="00A1359C" w:rsidRPr="00CB1E17" w:rsidRDefault="00C95D00" w:rsidP="00DE2A21">
      <w:pPr>
        <w:spacing w:after="20"/>
        <w:rPr>
          <w:rFonts w:cs="Arial"/>
          <w:sz w:val="20"/>
          <w:szCs w:val="20"/>
        </w:rPr>
      </w:pPr>
      <w:r w:rsidRPr="00CB1E17">
        <w:rPr>
          <w:rFonts w:cs="Arial"/>
          <w:sz w:val="20"/>
          <w:szCs w:val="20"/>
        </w:rPr>
        <w:t>Amendment No</w:t>
      </w:r>
      <w:r w:rsidR="002D1662" w:rsidRPr="00CB1E17">
        <w:rPr>
          <w:rFonts w:cs="Arial"/>
          <w:sz w:val="20"/>
          <w:szCs w:val="20"/>
        </w:rPr>
        <w:t xml:space="preserve"> 52 to the Magistrates Court Rules (</w:t>
      </w:r>
      <w:proofErr w:type="spellStart"/>
      <w:r w:rsidR="002D1662" w:rsidRPr="00CB1E17">
        <w:rPr>
          <w:rFonts w:cs="Arial"/>
          <w:sz w:val="20"/>
          <w:szCs w:val="20"/>
        </w:rPr>
        <w:t>Gov</w:t>
      </w:r>
      <w:proofErr w:type="spellEnd"/>
      <w:r w:rsidR="002D1662" w:rsidRPr="00CB1E17">
        <w:rPr>
          <w:rFonts w:cs="Arial"/>
          <w:sz w:val="20"/>
          <w:szCs w:val="20"/>
        </w:rPr>
        <w:t xml:space="preserve"> </w:t>
      </w:r>
      <w:proofErr w:type="spellStart"/>
      <w:r w:rsidR="002D1662" w:rsidRPr="00CB1E17">
        <w:rPr>
          <w:rFonts w:cs="Arial"/>
          <w:sz w:val="20"/>
          <w:szCs w:val="20"/>
        </w:rPr>
        <w:t>Gaz</w:t>
      </w:r>
      <w:proofErr w:type="spellEnd"/>
      <w:r w:rsidR="002D1662" w:rsidRPr="00CB1E17">
        <w:rPr>
          <w:rFonts w:cs="Arial"/>
          <w:sz w:val="20"/>
          <w:szCs w:val="20"/>
        </w:rPr>
        <w:t xml:space="preserve"> 4 December 2014 p</w:t>
      </w:r>
      <w:r w:rsidR="00963B41" w:rsidRPr="00CB1E17">
        <w:rPr>
          <w:rFonts w:cs="Arial"/>
          <w:sz w:val="20"/>
          <w:szCs w:val="20"/>
        </w:rPr>
        <w:t xml:space="preserve"> </w:t>
      </w:r>
      <w:r w:rsidR="002D1662" w:rsidRPr="00CB1E17">
        <w:rPr>
          <w:rFonts w:cs="Arial"/>
          <w:sz w:val="20"/>
          <w:szCs w:val="20"/>
        </w:rPr>
        <w:t>6584</w:t>
      </w:r>
    </w:p>
    <w:p w:rsidR="00A1359C" w:rsidRPr="00CB1E17" w:rsidRDefault="00C95D00" w:rsidP="00DE2A21">
      <w:pPr>
        <w:spacing w:after="20"/>
        <w:rPr>
          <w:rFonts w:cs="Arial"/>
          <w:sz w:val="20"/>
          <w:szCs w:val="20"/>
        </w:rPr>
      </w:pPr>
      <w:r w:rsidRPr="00CB1E17">
        <w:rPr>
          <w:rFonts w:cs="Arial"/>
          <w:sz w:val="20"/>
          <w:szCs w:val="20"/>
        </w:rPr>
        <w:t>Amendment No</w:t>
      </w:r>
      <w:r w:rsidR="00A1359C" w:rsidRPr="00CB1E17">
        <w:rPr>
          <w:rFonts w:cs="Arial"/>
          <w:sz w:val="20"/>
          <w:szCs w:val="20"/>
        </w:rPr>
        <w:t xml:space="preserve"> 53 to the Magistrates Court Rules (</w:t>
      </w:r>
      <w:proofErr w:type="spellStart"/>
      <w:r w:rsidR="00A1359C" w:rsidRPr="00CB1E17">
        <w:rPr>
          <w:rFonts w:cs="Arial"/>
          <w:sz w:val="20"/>
          <w:szCs w:val="20"/>
        </w:rPr>
        <w:t>Gov</w:t>
      </w:r>
      <w:proofErr w:type="spellEnd"/>
      <w:r w:rsidR="00A1359C" w:rsidRPr="00CB1E17">
        <w:rPr>
          <w:rFonts w:cs="Arial"/>
          <w:sz w:val="20"/>
          <w:szCs w:val="20"/>
        </w:rPr>
        <w:t xml:space="preserve"> </w:t>
      </w:r>
      <w:proofErr w:type="spellStart"/>
      <w:r w:rsidR="00A1359C" w:rsidRPr="00CB1E17">
        <w:rPr>
          <w:rFonts w:cs="Arial"/>
          <w:sz w:val="20"/>
          <w:szCs w:val="20"/>
        </w:rPr>
        <w:t>Gaz</w:t>
      </w:r>
      <w:proofErr w:type="spellEnd"/>
      <w:r w:rsidR="00A1359C" w:rsidRPr="00CB1E17">
        <w:rPr>
          <w:rFonts w:cs="Arial"/>
          <w:sz w:val="20"/>
          <w:szCs w:val="20"/>
        </w:rPr>
        <w:t xml:space="preserve"> 26 February 2015 p</w:t>
      </w:r>
      <w:r w:rsidR="00963B41" w:rsidRPr="00CB1E17">
        <w:rPr>
          <w:rFonts w:cs="Arial"/>
          <w:sz w:val="20"/>
          <w:szCs w:val="20"/>
        </w:rPr>
        <w:t xml:space="preserve"> </w:t>
      </w:r>
      <w:r w:rsidR="00A1359C" w:rsidRPr="00CB1E17">
        <w:rPr>
          <w:rFonts w:cs="Arial"/>
          <w:sz w:val="20"/>
          <w:szCs w:val="20"/>
        </w:rPr>
        <w:t>832</w:t>
      </w:r>
      <w:r w:rsidR="008337FA" w:rsidRPr="00CB1E17">
        <w:rPr>
          <w:rFonts w:cs="Arial"/>
          <w:sz w:val="20"/>
          <w:szCs w:val="20"/>
        </w:rPr>
        <w:t>)</w:t>
      </w:r>
    </w:p>
    <w:p w:rsidR="008337FA" w:rsidRPr="00CB1E17" w:rsidRDefault="00C95D00" w:rsidP="00DE2A21">
      <w:pPr>
        <w:spacing w:after="20"/>
        <w:rPr>
          <w:rFonts w:cs="Arial"/>
          <w:sz w:val="20"/>
          <w:szCs w:val="20"/>
        </w:rPr>
      </w:pPr>
      <w:r w:rsidRPr="00CB1E17">
        <w:rPr>
          <w:rFonts w:cs="Arial"/>
          <w:sz w:val="20"/>
          <w:szCs w:val="20"/>
        </w:rPr>
        <w:t>Amendment No</w:t>
      </w:r>
      <w:r w:rsidR="008337FA" w:rsidRPr="00CB1E17">
        <w:rPr>
          <w:rFonts w:cs="Arial"/>
          <w:sz w:val="20"/>
          <w:szCs w:val="20"/>
        </w:rPr>
        <w:t xml:space="preserve"> 54 to the Magistrates Court Rules (</w:t>
      </w:r>
      <w:proofErr w:type="spellStart"/>
      <w:r w:rsidR="008337FA" w:rsidRPr="00CB1E17">
        <w:rPr>
          <w:rFonts w:cs="Arial"/>
          <w:sz w:val="20"/>
          <w:szCs w:val="20"/>
        </w:rPr>
        <w:t>Gov</w:t>
      </w:r>
      <w:proofErr w:type="spellEnd"/>
      <w:r w:rsidR="008337FA" w:rsidRPr="00CB1E17">
        <w:rPr>
          <w:rFonts w:cs="Arial"/>
          <w:sz w:val="20"/>
          <w:szCs w:val="20"/>
        </w:rPr>
        <w:t xml:space="preserve"> </w:t>
      </w:r>
      <w:proofErr w:type="spellStart"/>
      <w:r w:rsidR="008337FA" w:rsidRPr="00CB1E17">
        <w:rPr>
          <w:rFonts w:cs="Arial"/>
          <w:sz w:val="20"/>
          <w:szCs w:val="20"/>
        </w:rPr>
        <w:t>Gaz</w:t>
      </w:r>
      <w:proofErr w:type="spellEnd"/>
      <w:r w:rsidR="008337FA" w:rsidRPr="00CB1E17">
        <w:rPr>
          <w:rFonts w:cs="Arial"/>
          <w:sz w:val="20"/>
          <w:szCs w:val="20"/>
        </w:rPr>
        <w:t xml:space="preserve"> 17 September 2015</w:t>
      </w:r>
      <w:r w:rsidR="00953775" w:rsidRPr="00CB1E17">
        <w:rPr>
          <w:rFonts w:cs="Arial"/>
          <w:sz w:val="20"/>
          <w:szCs w:val="20"/>
        </w:rPr>
        <w:t xml:space="preserve"> p</w:t>
      </w:r>
      <w:r w:rsidRPr="00CB1E17">
        <w:rPr>
          <w:rFonts w:cs="Arial"/>
          <w:sz w:val="20"/>
          <w:szCs w:val="20"/>
        </w:rPr>
        <w:t xml:space="preserve"> </w:t>
      </w:r>
      <w:r w:rsidR="00953775" w:rsidRPr="00CB1E17">
        <w:rPr>
          <w:rFonts w:cs="Arial"/>
          <w:sz w:val="20"/>
          <w:szCs w:val="20"/>
        </w:rPr>
        <w:t>4281</w:t>
      </w:r>
      <w:r w:rsidR="008337FA" w:rsidRPr="00CB1E17">
        <w:rPr>
          <w:rFonts w:cs="Arial"/>
          <w:sz w:val="20"/>
          <w:szCs w:val="20"/>
        </w:rPr>
        <w:t>)</w:t>
      </w:r>
    </w:p>
    <w:p w:rsidR="00953775" w:rsidRPr="00CB1E17" w:rsidRDefault="00C95D00" w:rsidP="00DE2A21">
      <w:pPr>
        <w:spacing w:after="20"/>
        <w:rPr>
          <w:rFonts w:cs="Arial"/>
          <w:sz w:val="20"/>
          <w:szCs w:val="20"/>
        </w:rPr>
      </w:pPr>
      <w:r w:rsidRPr="00CB1E17">
        <w:rPr>
          <w:rFonts w:cs="Arial"/>
          <w:sz w:val="20"/>
          <w:szCs w:val="20"/>
        </w:rPr>
        <w:t>Amendment No</w:t>
      </w:r>
      <w:r w:rsidR="00953775" w:rsidRPr="00CB1E17">
        <w:rPr>
          <w:rFonts w:cs="Arial"/>
          <w:sz w:val="20"/>
          <w:szCs w:val="20"/>
        </w:rPr>
        <w:t xml:space="preserve"> 55 to the Magistrates Court Rules (</w:t>
      </w:r>
      <w:proofErr w:type="spellStart"/>
      <w:r w:rsidR="00953775" w:rsidRPr="00CB1E17">
        <w:rPr>
          <w:rFonts w:cs="Arial"/>
          <w:sz w:val="20"/>
          <w:szCs w:val="20"/>
        </w:rPr>
        <w:t>Gov</w:t>
      </w:r>
      <w:proofErr w:type="spellEnd"/>
      <w:r w:rsidR="00953775" w:rsidRPr="00CB1E17">
        <w:rPr>
          <w:rFonts w:cs="Arial"/>
          <w:sz w:val="20"/>
          <w:szCs w:val="20"/>
        </w:rPr>
        <w:t xml:space="preserve"> </w:t>
      </w:r>
      <w:proofErr w:type="spellStart"/>
      <w:r w:rsidR="00953775" w:rsidRPr="00CB1E17">
        <w:rPr>
          <w:rFonts w:cs="Arial"/>
          <w:sz w:val="20"/>
          <w:szCs w:val="20"/>
        </w:rPr>
        <w:t>Gaz</w:t>
      </w:r>
      <w:proofErr w:type="spellEnd"/>
      <w:r w:rsidR="00953775" w:rsidRPr="00CB1E17">
        <w:rPr>
          <w:rFonts w:cs="Arial"/>
          <w:sz w:val="20"/>
          <w:szCs w:val="20"/>
        </w:rPr>
        <w:t xml:space="preserve"> 28 January 2016 p</w:t>
      </w:r>
      <w:r w:rsidRPr="00CB1E17">
        <w:rPr>
          <w:rFonts w:cs="Arial"/>
          <w:sz w:val="20"/>
          <w:szCs w:val="20"/>
        </w:rPr>
        <w:t xml:space="preserve"> </w:t>
      </w:r>
      <w:r w:rsidR="00953775" w:rsidRPr="00CB1E17">
        <w:rPr>
          <w:rFonts w:cs="Arial"/>
          <w:sz w:val="20"/>
          <w:szCs w:val="20"/>
        </w:rPr>
        <w:t>238)</w:t>
      </w:r>
    </w:p>
    <w:p w:rsidR="00676E62" w:rsidRPr="00CB1E17" w:rsidRDefault="00C95D00" w:rsidP="00DE2A21">
      <w:pPr>
        <w:spacing w:after="20"/>
        <w:rPr>
          <w:rFonts w:cs="Arial"/>
          <w:sz w:val="20"/>
          <w:szCs w:val="20"/>
        </w:rPr>
      </w:pPr>
      <w:r w:rsidRPr="00CB1E17">
        <w:rPr>
          <w:rFonts w:cs="Arial"/>
          <w:sz w:val="20"/>
          <w:szCs w:val="20"/>
        </w:rPr>
        <w:t>Amendment No</w:t>
      </w:r>
      <w:r w:rsidR="00676E62" w:rsidRPr="00CB1E17">
        <w:rPr>
          <w:rFonts w:cs="Arial"/>
          <w:sz w:val="20"/>
          <w:szCs w:val="20"/>
        </w:rPr>
        <w:t xml:space="preserve"> 56 to the Magistrates Court Rules (</w:t>
      </w:r>
      <w:proofErr w:type="spellStart"/>
      <w:r w:rsidR="00676E62" w:rsidRPr="00CB1E17">
        <w:rPr>
          <w:rFonts w:cs="Arial"/>
          <w:sz w:val="20"/>
          <w:szCs w:val="20"/>
        </w:rPr>
        <w:t>Gov</w:t>
      </w:r>
      <w:proofErr w:type="spellEnd"/>
      <w:r w:rsidR="00676E62" w:rsidRPr="00CB1E17">
        <w:rPr>
          <w:rFonts w:cs="Arial"/>
          <w:sz w:val="20"/>
          <w:szCs w:val="20"/>
        </w:rPr>
        <w:t xml:space="preserve"> </w:t>
      </w:r>
      <w:proofErr w:type="spellStart"/>
      <w:r w:rsidR="00676E62" w:rsidRPr="00CB1E17">
        <w:rPr>
          <w:rFonts w:cs="Arial"/>
          <w:sz w:val="20"/>
          <w:szCs w:val="20"/>
        </w:rPr>
        <w:t>Gaz</w:t>
      </w:r>
      <w:proofErr w:type="spellEnd"/>
      <w:r w:rsidR="00676E62" w:rsidRPr="00CB1E17">
        <w:rPr>
          <w:rFonts w:cs="Arial"/>
          <w:sz w:val="20"/>
          <w:szCs w:val="20"/>
        </w:rPr>
        <w:t xml:space="preserve"> 3 March 2016 p</w:t>
      </w:r>
      <w:r w:rsidRPr="00CB1E17">
        <w:rPr>
          <w:rFonts w:cs="Arial"/>
          <w:sz w:val="20"/>
          <w:szCs w:val="20"/>
        </w:rPr>
        <w:t xml:space="preserve"> </w:t>
      </w:r>
      <w:r w:rsidR="00676E62" w:rsidRPr="00CB1E17">
        <w:rPr>
          <w:rFonts w:cs="Arial"/>
          <w:sz w:val="20"/>
          <w:szCs w:val="20"/>
        </w:rPr>
        <w:t>826)</w:t>
      </w:r>
    </w:p>
    <w:p w:rsidR="000B6409" w:rsidRPr="00CB1E17" w:rsidRDefault="00C95D00" w:rsidP="00DE2A21">
      <w:pPr>
        <w:spacing w:after="20"/>
        <w:rPr>
          <w:rFonts w:cs="Arial"/>
          <w:sz w:val="20"/>
          <w:szCs w:val="20"/>
        </w:rPr>
      </w:pPr>
      <w:r w:rsidRPr="00CB1E17">
        <w:rPr>
          <w:rFonts w:cs="Arial"/>
          <w:sz w:val="20"/>
          <w:szCs w:val="20"/>
        </w:rPr>
        <w:t>Amendment No</w:t>
      </w:r>
      <w:r w:rsidR="000B6409" w:rsidRPr="00CB1E17">
        <w:rPr>
          <w:rFonts w:cs="Arial"/>
          <w:sz w:val="20"/>
          <w:szCs w:val="20"/>
        </w:rPr>
        <w:t xml:space="preserve"> 57 to the Magistrates Court Rules (</w:t>
      </w:r>
      <w:proofErr w:type="spellStart"/>
      <w:r w:rsidR="000B6409" w:rsidRPr="00CB1E17">
        <w:rPr>
          <w:rFonts w:cs="Arial"/>
          <w:sz w:val="20"/>
          <w:szCs w:val="20"/>
        </w:rPr>
        <w:t>Gov</w:t>
      </w:r>
      <w:proofErr w:type="spellEnd"/>
      <w:r w:rsidR="000B6409" w:rsidRPr="00CB1E17">
        <w:rPr>
          <w:rFonts w:cs="Arial"/>
          <w:sz w:val="20"/>
          <w:szCs w:val="20"/>
        </w:rPr>
        <w:t xml:space="preserve"> </w:t>
      </w:r>
      <w:proofErr w:type="spellStart"/>
      <w:r w:rsidR="000B6409" w:rsidRPr="00CB1E17">
        <w:rPr>
          <w:rFonts w:cs="Arial"/>
          <w:sz w:val="20"/>
          <w:szCs w:val="20"/>
        </w:rPr>
        <w:t>Gaz</w:t>
      </w:r>
      <w:proofErr w:type="spellEnd"/>
      <w:r w:rsidR="000B6409" w:rsidRPr="00CB1E17">
        <w:rPr>
          <w:rFonts w:cs="Arial"/>
          <w:sz w:val="20"/>
          <w:szCs w:val="20"/>
        </w:rPr>
        <w:t xml:space="preserve"> </w:t>
      </w:r>
      <w:r w:rsidR="00AA00B2" w:rsidRPr="00CB1E17">
        <w:rPr>
          <w:rFonts w:cs="Arial"/>
          <w:sz w:val="20"/>
          <w:szCs w:val="20"/>
        </w:rPr>
        <w:t>2</w:t>
      </w:r>
      <w:r w:rsidR="000B6409" w:rsidRPr="00CB1E17">
        <w:rPr>
          <w:rFonts w:cs="Arial"/>
          <w:sz w:val="20"/>
          <w:szCs w:val="20"/>
        </w:rPr>
        <w:t>8 July 2016 p</w:t>
      </w:r>
      <w:r w:rsidRPr="00CB1E17">
        <w:rPr>
          <w:rFonts w:cs="Arial"/>
          <w:sz w:val="20"/>
          <w:szCs w:val="20"/>
        </w:rPr>
        <w:t xml:space="preserve"> </w:t>
      </w:r>
      <w:r w:rsidR="000B6409" w:rsidRPr="00CB1E17">
        <w:rPr>
          <w:rFonts w:cs="Arial"/>
          <w:sz w:val="20"/>
          <w:szCs w:val="20"/>
        </w:rPr>
        <w:t>3048)</w:t>
      </w:r>
    </w:p>
    <w:p w:rsidR="006303DC" w:rsidRPr="00CB1E17" w:rsidRDefault="00C95D00" w:rsidP="00DE2A21">
      <w:pPr>
        <w:spacing w:after="20"/>
        <w:rPr>
          <w:rFonts w:cs="Arial"/>
          <w:sz w:val="20"/>
          <w:szCs w:val="20"/>
        </w:rPr>
      </w:pPr>
      <w:r w:rsidRPr="00CB1E17">
        <w:rPr>
          <w:rFonts w:cs="Arial"/>
          <w:sz w:val="20"/>
          <w:szCs w:val="20"/>
        </w:rPr>
        <w:t>Amendment No</w:t>
      </w:r>
      <w:r w:rsidR="006303DC" w:rsidRPr="00CB1E17">
        <w:rPr>
          <w:rFonts w:cs="Arial"/>
          <w:sz w:val="20"/>
          <w:szCs w:val="20"/>
        </w:rPr>
        <w:t xml:space="preserve"> 58 to the Magistrates Court Rules (</w:t>
      </w:r>
      <w:proofErr w:type="spellStart"/>
      <w:r w:rsidR="006303DC" w:rsidRPr="00CB1E17">
        <w:rPr>
          <w:rFonts w:cs="Arial"/>
          <w:sz w:val="20"/>
          <w:szCs w:val="20"/>
        </w:rPr>
        <w:t>Gov</w:t>
      </w:r>
      <w:proofErr w:type="spellEnd"/>
      <w:r w:rsidR="006303DC" w:rsidRPr="00CB1E17">
        <w:rPr>
          <w:rFonts w:cs="Arial"/>
          <w:sz w:val="20"/>
          <w:szCs w:val="20"/>
        </w:rPr>
        <w:t xml:space="preserve"> </w:t>
      </w:r>
      <w:proofErr w:type="spellStart"/>
      <w:r w:rsidR="006303DC" w:rsidRPr="00CB1E17">
        <w:rPr>
          <w:rFonts w:cs="Arial"/>
          <w:sz w:val="20"/>
          <w:szCs w:val="20"/>
        </w:rPr>
        <w:t>Gaz</w:t>
      </w:r>
      <w:proofErr w:type="spellEnd"/>
      <w:r w:rsidR="006303DC" w:rsidRPr="00CB1E17">
        <w:rPr>
          <w:rFonts w:cs="Arial"/>
          <w:sz w:val="20"/>
          <w:szCs w:val="20"/>
        </w:rPr>
        <w:t xml:space="preserve"> 25 August 2016 p</w:t>
      </w:r>
      <w:r w:rsidRPr="00CB1E17">
        <w:rPr>
          <w:rFonts w:cs="Arial"/>
          <w:sz w:val="20"/>
          <w:szCs w:val="20"/>
        </w:rPr>
        <w:t xml:space="preserve"> </w:t>
      </w:r>
      <w:r w:rsidR="006303DC" w:rsidRPr="00CB1E17">
        <w:rPr>
          <w:rFonts w:cs="Arial"/>
          <w:sz w:val="20"/>
          <w:szCs w:val="20"/>
        </w:rPr>
        <w:t>3400)</w:t>
      </w:r>
    </w:p>
    <w:p w:rsidR="000113A4" w:rsidRPr="00CB1E17" w:rsidRDefault="000113A4" w:rsidP="00DE2A21">
      <w:pPr>
        <w:spacing w:after="20"/>
        <w:rPr>
          <w:rFonts w:cs="Arial"/>
          <w:sz w:val="20"/>
          <w:szCs w:val="20"/>
        </w:rPr>
      </w:pPr>
      <w:r w:rsidRPr="00CB1E17">
        <w:rPr>
          <w:rFonts w:cs="Arial"/>
          <w:sz w:val="20"/>
          <w:szCs w:val="20"/>
        </w:rPr>
        <w:t>Amendment No 59 to the Magistrates Court Rules (</w:t>
      </w:r>
      <w:proofErr w:type="spellStart"/>
      <w:r w:rsidRPr="00CB1E17">
        <w:rPr>
          <w:rFonts w:cs="Arial"/>
          <w:sz w:val="20"/>
          <w:szCs w:val="20"/>
        </w:rPr>
        <w:t>Gov</w:t>
      </w:r>
      <w:proofErr w:type="spellEnd"/>
      <w:r w:rsidRPr="00CB1E17">
        <w:rPr>
          <w:rFonts w:cs="Arial"/>
          <w:sz w:val="20"/>
          <w:szCs w:val="20"/>
        </w:rPr>
        <w:t xml:space="preserve"> </w:t>
      </w:r>
      <w:proofErr w:type="spellStart"/>
      <w:r w:rsidRPr="00CB1E17">
        <w:rPr>
          <w:rFonts w:cs="Arial"/>
          <w:sz w:val="20"/>
          <w:szCs w:val="20"/>
        </w:rPr>
        <w:t>Gaz</w:t>
      </w:r>
      <w:proofErr w:type="spellEnd"/>
      <w:r w:rsidRPr="00CB1E17">
        <w:rPr>
          <w:rFonts w:cs="Arial"/>
          <w:sz w:val="20"/>
          <w:szCs w:val="20"/>
        </w:rPr>
        <w:t xml:space="preserve"> 24 November 2016 p </w:t>
      </w:r>
      <w:r w:rsidR="00C95D00" w:rsidRPr="00CB1E17">
        <w:rPr>
          <w:rFonts w:cs="Arial"/>
          <w:sz w:val="20"/>
          <w:szCs w:val="20"/>
        </w:rPr>
        <w:t>4473)</w:t>
      </w:r>
    </w:p>
    <w:p w:rsidR="004E053F" w:rsidRPr="00CB1E17" w:rsidRDefault="004E053F" w:rsidP="00DE2A21">
      <w:pPr>
        <w:spacing w:after="20"/>
        <w:rPr>
          <w:rFonts w:cs="Arial"/>
          <w:sz w:val="20"/>
          <w:szCs w:val="20"/>
        </w:rPr>
      </w:pPr>
      <w:r w:rsidRPr="00CB1E17">
        <w:rPr>
          <w:rFonts w:cs="Arial"/>
          <w:sz w:val="20"/>
          <w:szCs w:val="20"/>
        </w:rPr>
        <w:t>Amendment No 60 to the Magistrates Court Rules (</w:t>
      </w:r>
      <w:proofErr w:type="spellStart"/>
      <w:r w:rsidRPr="00CB1E17">
        <w:rPr>
          <w:rFonts w:cs="Arial"/>
          <w:sz w:val="20"/>
          <w:szCs w:val="20"/>
        </w:rPr>
        <w:t>Gov</w:t>
      </w:r>
      <w:proofErr w:type="spellEnd"/>
      <w:r w:rsidRPr="00CB1E17">
        <w:rPr>
          <w:rFonts w:cs="Arial"/>
          <w:sz w:val="20"/>
          <w:szCs w:val="20"/>
        </w:rPr>
        <w:t xml:space="preserve"> </w:t>
      </w:r>
      <w:proofErr w:type="spellStart"/>
      <w:r w:rsidRPr="00CB1E17">
        <w:rPr>
          <w:rFonts w:cs="Arial"/>
          <w:sz w:val="20"/>
          <w:szCs w:val="20"/>
        </w:rPr>
        <w:t>Gaz</w:t>
      </w:r>
      <w:proofErr w:type="spellEnd"/>
      <w:r w:rsidRPr="00CB1E17">
        <w:rPr>
          <w:rFonts w:cs="Arial"/>
          <w:sz w:val="20"/>
          <w:szCs w:val="20"/>
        </w:rPr>
        <w:t xml:space="preserve"> 11 April 2017 p </w:t>
      </w:r>
      <w:r w:rsidR="003F448F" w:rsidRPr="00CB1E17">
        <w:rPr>
          <w:rFonts w:cs="Arial"/>
          <w:sz w:val="20"/>
          <w:szCs w:val="20"/>
        </w:rPr>
        <w:t>1064</w:t>
      </w:r>
      <w:r w:rsidRPr="00CB1E17">
        <w:rPr>
          <w:rFonts w:cs="Arial"/>
          <w:sz w:val="20"/>
          <w:szCs w:val="20"/>
        </w:rPr>
        <w:t>)</w:t>
      </w:r>
    </w:p>
    <w:p w:rsidR="009B5F99" w:rsidRPr="00CB1E17" w:rsidRDefault="009B5F99" w:rsidP="00DE2A21">
      <w:pPr>
        <w:spacing w:after="20"/>
        <w:rPr>
          <w:rFonts w:cs="Arial"/>
          <w:sz w:val="20"/>
          <w:szCs w:val="20"/>
        </w:rPr>
      </w:pPr>
      <w:r w:rsidRPr="00CB1E17">
        <w:rPr>
          <w:rFonts w:cs="Arial"/>
          <w:sz w:val="20"/>
          <w:szCs w:val="20"/>
        </w:rPr>
        <w:t>Amendment No 61 to the Magistrates Court Rules (</w:t>
      </w:r>
      <w:proofErr w:type="spellStart"/>
      <w:r w:rsidRPr="00CB1E17">
        <w:rPr>
          <w:rFonts w:cs="Arial"/>
          <w:sz w:val="20"/>
          <w:szCs w:val="20"/>
        </w:rPr>
        <w:t>Gov</w:t>
      </w:r>
      <w:proofErr w:type="spellEnd"/>
      <w:r w:rsidRPr="00CB1E17">
        <w:rPr>
          <w:rFonts w:cs="Arial"/>
          <w:sz w:val="20"/>
          <w:szCs w:val="20"/>
        </w:rPr>
        <w:t xml:space="preserve"> </w:t>
      </w:r>
      <w:proofErr w:type="spellStart"/>
      <w:r w:rsidRPr="00CB1E17">
        <w:rPr>
          <w:rFonts w:cs="Arial"/>
          <w:sz w:val="20"/>
          <w:szCs w:val="20"/>
        </w:rPr>
        <w:t>Gaz</w:t>
      </w:r>
      <w:proofErr w:type="spellEnd"/>
      <w:r w:rsidRPr="00CB1E17">
        <w:rPr>
          <w:rFonts w:cs="Arial"/>
          <w:sz w:val="20"/>
          <w:szCs w:val="20"/>
        </w:rPr>
        <w:t xml:space="preserve"> 27 June 2017 p 2574)</w:t>
      </w:r>
    </w:p>
    <w:p w:rsidR="00E97EB7" w:rsidRDefault="00E97EB7" w:rsidP="00DE2A21">
      <w:pPr>
        <w:spacing w:after="20"/>
        <w:rPr>
          <w:rFonts w:cs="Arial"/>
          <w:sz w:val="20"/>
          <w:szCs w:val="20"/>
        </w:rPr>
      </w:pPr>
      <w:r w:rsidRPr="00CB1E17">
        <w:rPr>
          <w:rFonts w:cs="Arial"/>
          <w:sz w:val="20"/>
          <w:szCs w:val="20"/>
        </w:rPr>
        <w:t>Amendment No 62 to the Magistrates Court Rules (</w:t>
      </w:r>
      <w:proofErr w:type="spellStart"/>
      <w:r w:rsidRPr="00CB1E17">
        <w:rPr>
          <w:rFonts w:cs="Arial"/>
          <w:sz w:val="20"/>
          <w:szCs w:val="20"/>
        </w:rPr>
        <w:t>Gov</w:t>
      </w:r>
      <w:proofErr w:type="spellEnd"/>
      <w:r w:rsidRPr="00CB1E17">
        <w:rPr>
          <w:rFonts w:cs="Arial"/>
          <w:sz w:val="20"/>
          <w:szCs w:val="20"/>
        </w:rPr>
        <w:t xml:space="preserve"> </w:t>
      </w:r>
      <w:proofErr w:type="spellStart"/>
      <w:r w:rsidRPr="00CB1E17">
        <w:rPr>
          <w:rFonts w:cs="Arial"/>
          <w:sz w:val="20"/>
          <w:szCs w:val="20"/>
        </w:rPr>
        <w:t>Gaz</w:t>
      </w:r>
      <w:proofErr w:type="spellEnd"/>
      <w:r w:rsidRPr="00CB1E17">
        <w:rPr>
          <w:rFonts w:cs="Arial"/>
          <w:sz w:val="20"/>
          <w:szCs w:val="20"/>
        </w:rPr>
        <w:t xml:space="preserve"> 29 August 2017 p 3828)</w:t>
      </w:r>
    </w:p>
    <w:p w:rsidR="0051135F" w:rsidRDefault="0051135F" w:rsidP="00DE2A21">
      <w:pPr>
        <w:spacing w:after="20"/>
        <w:rPr>
          <w:rFonts w:cs="Arial"/>
          <w:sz w:val="20"/>
          <w:szCs w:val="20"/>
        </w:rPr>
      </w:pPr>
      <w:r>
        <w:rPr>
          <w:rFonts w:cs="Arial"/>
          <w:sz w:val="20"/>
          <w:szCs w:val="20"/>
        </w:rPr>
        <w:t>Amendment No 63 to the Magistrates Court Rules (</w:t>
      </w:r>
      <w:proofErr w:type="spellStart"/>
      <w:r>
        <w:rPr>
          <w:rFonts w:cs="Arial"/>
          <w:sz w:val="20"/>
          <w:szCs w:val="20"/>
        </w:rPr>
        <w:t>Gov</w:t>
      </w:r>
      <w:proofErr w:type="spellEnd"/>
      <w:r>
        <w:rPr>
          <w:rFonts w:cs="Arial"/>
          <w:sz w:val="20"/>
          <w:szCs w:val="20"/>
        </w:rPr>
        <w:t xml:space="preserve"> </w:t>
      </w:r>
      <w:proofErr w:type="spellStart"/>
      <w:r>
        <w:rPr>
          <w:rFonts w:cs="Arial"/>
          <w:sz w:val="20"/>
          <w:szCs w:val="20"/>
        </w:rPr>
        <w:t>Gaz</w:t>
      </w:r>
      <w:proofErr w:type="spellEnd"/>
      <w:r>
        <w:rPr>
          <w:rFonts w:cs="Arial"/>
          <w:sz w:val="20"/>
          <w:szCs w:val="20"/>
        </w:rPr>
        <w:t xml:space="preserve"> 4 October 2017 p 4246)</w:t>
      </w:r>
    </w:p>
    <w:p w:rsidR="00553497" w:rsidRPr="00CB1E17" w:rsidRDefault="004055C6" w:rsidP="00DE2A21">
      <w:pPr>
        <w:spacing w:after="20"/>
        <w:rPr>
          <w:rFonts w:cs="Arial"/>
          <w:sz w:val="20"/>
          <w:szCs w:val="20"/>
        </w:rPr>
      </w:pPr>
      <w:r>
        <w:rPr>
          <w:rFonts w:cs="Arial"/>
          <w:sz w:val="20"/>
          <w:szCs w:val="20"/>
        </w:rPr>
        <w:t>Amendment No 64</w:t>
      </w:r>
      <w:r w:rsidR="00553497">
        <w:rPr>
          <w:rFonts w:cs="Arial"/>
          <w:sz w:val="20"/>
          <w:szCs w:val="20"/>
        </w:rPr>
        <w:t xml:space="preserve"> to the Magistrates Court Rules (</w:t>
      </w:r>
      <w:proofErr w:type="spellStart"/>
      <w:r w:rsidR="00553497">
        <w:rPr>
          <w:rFonts w:cs="Arial"/>
          <w:sz w:val="20"/>
          <w:szCs w:val="20"/>
        </w:rPr>
        <w:t>Gov</w:t>
      </w:r>
      <w:proofErr w:type="spellEnd"/>
      <w:r w:rsidR="00553497">
        <w:rPr>
          <w:rFonts w:cs="Arial"/>
          <w:sz w:val="20"/>
          <w:szCs w:val="20"/>
        </w:rPr>
        <w:t xml:space="preserve"> </w:t>
      </w:r>
      <w:proofErr w:type="spellStart"/>
      <w:r w:rsidR="00553497">
        <w:rPr>
          <w:rFonts w:cs="Arial"/>
          <w:sz w:val="20"/>
          <w:szCs w:val="20"/>
        </w:rPr>
        <w:t>Gaz</w:t>
      </w:r>
      <w:proofErr w:type="spellEnd"/>
      <w:r w:rsidR="00553497">
        <w:rPr>
          <w:rFonts w:cs="Arial"/>
          <w:sz w:val="20"/>
          <w:szCs w:val="20"/>
        </w:rPr>
        <w:t xml:space="preserve"> </w:t>
      </w:r>
      <w:r w:rsidR="00606EDE">
        <w:rPr>
          <w:rFonts w:cs="Arial"/>
          <w:sz w:val="20"/>
          <w:szCs w:val="20"/>
        </w:rPr>
        <w:t>14 November 2017 p 4585</w:t>
      </w:r>
      <w:proofErr w:type="gramStart"/>
      <w:r w:rsidR="00606EDE">
        <w:rPr>
          <w:rFonts w:cs="Arial"/>
          <w:sz w:val="20"/>
          <w:szCs w:val="20"/>
        </w:rPr>
        <w:t>)[</w:t>
      </w:r>
      <w:proofErr w:type="gramEnd"/>
      <w:r w:rsidR="00606EDE">
        <w:rPr>
          <w:rFonts w:cs="Arial"/>
          <w:sz w:val="20"/>
          <w:szCs w:val="20"/>
        </w:rPr>
        <w:t>11]</w:t>
      </w:r>
    </w:p>
    <w:p w:rsidR="007D7840" w:rsidRPr="00CB1E17" w:rsidRDefault="007D7840" w:rsidP="00934B6E">
      <w:pPr>
        <w:rPr>
          <w:rFonts w:cs="Arial"/>
          <w:sz w:val="20"/>
          <w:szCs w:val="20"/>
        </w:rPr>
      </w:pPr>
    </w:p>
    <w:p w:rsidR="00934B6E" w:rsidRPr="00CB1E17" w:rsidRDefault="00934B6E" w:rsidP="00DE2A21">
      <w:pPr>
        <w:spacing w:after="20"/>
        <w:rPr>
          <w:rFonts w:cs="Arial"/>
          <w:sz w:val="20"/>
          <w:szCs w:val="20"/>
        </w:rPr>
      </w:pPr>
      <w:r w:rsidRPr="00CB1E17">
        <w:rPr>
          <w:rFonts w:cs="Arial"/>
          <w:sz w:val="20"/>
          <w:szCs w:val="20"/>
        </w:rPr>
        <w:t>[1] Came into effect 1 April 1994.</w:t>
      </w:r>
    </w:p>
    <w:p w:rsidR="00934B6E" w:rsidRPr="00CB1E17" w:rsidRDefault="00934B6E" w:rsidP="00DE2A21">
      <w:pPr>
        <w:spacing w:after="20"/>
        <w:rPr>
          <w:rFonts w:cs="Arial"/>
          <w:sz w:val="20"/>
          <w:szCs w:val="20"/>
        </w:rPr>
      </w:pPr>
      <w:r w:rsidRPr="00CB1E17">
        <w:rPr>
          <w:rFonts w:cs="Arial"/>
          <w:sz w:val="20"/>
          <w:szCs w:val="20"/>
        </w:rPr>
        <w:t>[2] Came into effect 1 August 1994.</w:t>
      </w:r>
    </w:p>
    <w:p w:rsidR="00934B6E" w:rsidRPr="00CB1E17" w:rsidRDefault="00934B6E" w:rsidP="00DE2A21">
      <w:pPr>
        <w:spacing w:after="20"/>
        <w:rPr>
          <w:rFonts w:cs="Arial"/>
          <w:sz w:val="20"/>
          <w:szCs w:val="20"/>
        </w:rPr>
      </w:pPr>
      <w:r w:rsidRPr="00CB1E17">
        <w:rPr>
          <w:rFonts w:cs="Arial"/>
          <w:sz w:val="20"/>
          <w:szCs w:val="20"/>
        </w:rPr>
        <w:t>[3] Came into effect 4 May 1998.</w:t>
      </w:r>
    </w:p>
    <w:p w:rsidR="00934B6E" w:rsidRPr="00CB1E17" w:rsidRDefault="00934B6E" w:rsidP="00DE2A21">
      <w:pPr>
        <w:spacing w:after="20"/>
        <w:rPr>
          <w:rFonts w:cs="Arial"/>
          <w:sz w:val="20"/>
          <w:szCs w:val="20"/>
        </w:rPr>
      </w:pPr>
      <w:r w:rsidRPr="00CB1E17">
        <w:rPr>
          <w:rFonts w:cs="Arial"/>
          <w:sz w:val="20"/>
          <w:szCs w:val="20"/>
        </w:rPr>
        <w:t>[4] Came into effect 6 April 1999.</w:t>
      </w:r>
    </w:p>
    <w:p w:rsidR="00934B6E" w:rsidRPr="00CB1E17" w:rsidRDefault="00934B6E" w:rsidP="00DE2A21">
      <w:pPr>
        <w:spacing w:after="20"/>
        <w:rPr>
          <w:rFonts w:cs="Arial"/>
          <w:sz w:val="20"/>
          <w:szCs w:val="20"/>
        </w:rPr>
      </w:pPr>
      <w:r w:rsidRPr="00CB1E17">
        <w:rPr>
          <w:rFonts w:cs="Arial"/>
          <w:sz w:val="20"/>
          <w:szCs w:val="20"/>
        </w:rPr>
        <w:t>[5] Came into effect 25 July 1999.</w:t>
      </w:r>
    </w:p>
    <w:p w:rsidR="00934B6E" w:rsidRPr="00CB1E17" w:rsidRDefault="00934B6E" w:rsidP="00DE2A21">
      <w:pPr>
        <w:spacing w:after="20"/>
        <w:rPr>
          <w:rFonts w:cs="Arial"/>
          <w:sz w:val="20"/>
          <w:szCs w:val="20"/>
        </w:rPr>
      </w:pPr>
      <w:r w:rsidRPr="00CB1E17">
        <w:rPr>
          <w:rFonts w:cs="Arial"/>
          <w:sz w:val="20"/>
          <w:szCs w:val="20"/>
        </w:rPr>
        <w:t>[6] Came into effect 6 March 2000.</w:t>
      </w:r>
    </w:p>
    <w:p w:rsidR="00934B6E" w:rsidRPr="00CB1E17" w:rsidRDefault="00934B6E" w:rsidP="00DE2A21">
      <w:pPr>
        <w:spacing w:after="20"/>
        <w:rPr>
          <w:rFonts w:cs="Arial"/>
          <w:sz w:val="20"/>
          <w:szCs w:val="20"/>
        </w:rPr>
      </w:pPr>
      <w:r w:rsidRPr="00CB1E17">
        <w:rPr>
          <w:rFonts w:cs="Arial"/>
          <w:sz w:val="20"/>
          <w:szCs w:val="20"/>
        </w:rPr>
        <w:t xml:space="preserve">[7] Paragraphs 7 to 10 </w:t>
      </w:r>
      <w:r w:rsidR="00606EDE">
        <w:rPr>
          <w:rFonts w:cs="Arial"/>
          <w:sz w:val="20"/>
          <w:szCs w:val="20"/>
        </w:rPr>
        <w:t>came into effect</w:t>
      </w:r>
      <w:r w:rsidRPr="00CB1E17">
        <w:rPr>
          <w:rFonts w:cs="Arial"/>
          <w:sz w:val="20"/>
          <w:szCs w:val="20"/>
        </w:rPr>
        <w:t xml:space="preserve"> 1 January 2005</w:t>
      </w:r>
    </w:p>
    <w:p w:rsidR="00934B6E" w:rsidRPr="00CB1E17" w:rsidRDefault="00934B6E" w:rsidP="00DE2A21">
      <w:pPr>
        <w:spacing w:after="20"/>
        <w:rPr>
          <w:rFonts w:cs="Arial"/>
          <w:sz w:val="20"/>
          <w:szCs w:val="20"/>
        </w:rPr>
      </w:pPr>
      <w:r w:rsidRPr="00CB1E17">
        <w:rPr>
          <w:rFonts w:cs="Arial"/>
          <w:sz w:val="20"/>
          <w:szCs w:val="20"/>
        </w:rPr>
        <w:t>[8] Came into effect 1 March 2007.</w:t>
      </w:r>
    </w:p>
    <w:p w:rsidR="00934B6E" w:rsidRPr="00CB1E17" w:rsidRDefault="00934B6E" w:rsidP="00DE2A21">
      <w:pPr>
        <w:spacing w:after="20"/>
        <w:rPr>
          <w:rFonts w:cs="Arial"/>
          <w:sz w:val="20"/>
          <w:szCs w:val="20"/>
        </w:rPr>
      </w:pPr>
      <w:r w:rsidRPr="00CB1E17">
        <w:rPr>
          <w:rFonts w:cs="Arial"/>
          <w:sz w:val="20"/>
          <w:szCs w:val="20"/>
        </w:rPr>
        <w:t xml:space="preserve">[9] Rule 54 </w:t>
      </w:r>
      <w:r w:rsidR="00606EDE">
        <w:rPr>
          <w:rFonts w:cs="Arial"/>
          <w:sz w:val="20"/>
          <w:szCs w:val="20"/>
        </w:rPr>
        <w:t>came</w:t>
      </w:r>
      <w:r w:rsidRPr="00CB1E17">
        <w:rPr>
          <w:rFonts w:cs="Arial"/>
          <w:sz w:val="20"/>
          <w:szCs w:val="20"/>
        </w:rPr>
        <w:t xml:space="preserve"> into effect on the date of commencement of the </w:t>
      </w:r>
      <w:r w:rsidRPr="00CB1E17">
        <w:rPr>
          <w:rFonts w:cs="Arial"/>
          <w:i/>
          <w:sz w:val="20"/>
          <w:szCs w:val="20"/>
        </w:rPr>
        <w:t>Prevention of Cruelty to Animals (Animal Welfare) Act 2008</w:t>
      </w:r>
      <w:r w:rsidRPr="00CB1E17">
        <w:rPr>
          <w:rFonts w:cs="Arial"/>
          <w:sz w:val="20"/>
          <w:szCs w:val="20"/>
        </w:rPr>
        <w:t>.</w:t>
      </w:r>
    </w:p>
    <w:p w:rsidR="00934B6E" w:rsidRDefault="00934B6E" w:rsidP="00DE2A21">
      <w:pPr>
        <w:spacing w:after="20"/>
        <w:rPr>
          <w:rFonts w:cs="Arial"/>
          <w:sz w:val="20"/>
          <w:szCs w:val="20"/>
        </w:rPr>
      </w:pPr>
      <w:r w:rsidRPr="00CB1E17">
        <w:rPr>
          <w:rFonts w:cs="Arial"/>
          <w:sz w:val="20"/>
          <w:szCs w:val="20"/>
        </w:rPr>
        <w:t>[10] Came into effect 9 December 2011.</w:t>
      </w:r>
    </w:p>
    <w:p w:rsidR="00606EDE" w:rsidRPr="00CB1E17" w:rsidRDefault="00606EDE" w:rsidP="00DE2A21">
      <w:pPr>
        <w:spacing w:after="20"/>
        <w:rPr>
          <w:rFonts w:cs="Arial"/>
          <w:sz w:val="20"/>
          <w:szCs w:val="20"/>
        </w:rPr>
      </w:pPr>
      <w:r>
        <w:rPr>
          <w:rFonts w:cs="Arial"/>
          <w:sz w:val="20"/>
          <w:szCs w:val="20"/>
        </w:rPr>
        <w:t>[11] Came into effect 25 November 2017.</w:t>
      </w:r>
    </w:p>
    <w:p w:rsidR="00934B6E" w:rsidRDefault="00934B6E" w:rsidP="00934B6E">
      <w:r>
        <w:t xml:space="preserve">  </w:t>
      </w:r>
    </w:p>
    <w:p w:rsidR="00934B6E" w:rsidRDefault="00934B6E" w:rsidP="00934B6E">
      <w:r>
        <w:t xml:space="preserve">PURSUANT to section 49 of the </w:t>
      </w:r>
      <w:r w:rsidRPr="00D66D01">
        <w:rPr>
          <w:i/>
        </w:rPr>
        <w:t>Magistrates Court Act 1991</w:t>
      </w:r>
      <w:r>
        <w:t xml:space="preserve"> and all other enabling powers, WE the undersigned do </w:t>
      </w:r>
      <w:r w:rsidR="00572AA1">
        <w:t>hereby make the following rules</w:t>
      </w:r>
      <w:r>
        <w:t>:</w:t>
      </w:r>
    </w:p>
    <w:p w:rsidR="00982F8E" w:rsidRDefault="00982F8E" w:rsidP="00982F8E"/>
    <w:p w:rsidR="00572AA1" w:rsidRDefault="00572AA1" w:rsidP="00982F8E"/>
    <w:p w:rsidR="00934B6E" w:rsidRPr="00CB1E17" w:rsidRDefault="00934B6E" w:rsidP="00572AA1">
      <w:pPr>
        <w:jc w:val="center"/>
        <w:rPr>
          <w:b/>
          <w:sz w:val="28"/>
        </w:rPr>
      </w:pPr>
      <w:r w:rsidRPr="00CB1E17">
        <w:rPr>
          <w:b/>
          <w:sz w:val="28"/>
        </w:rPr>
        <w:t>CONTENTS</w:t>
      </w:r>
    </w:p>
    <w:p w:rsidR="00934B6E" w:rsidRPr="00AD7172" w:rsidRDefault="00934B6E" w:rsidP="00733B9A">
      <w:pPr>
        <w:tabs>
          <w:tab w:val="left" w:pos="1134"/>
        </w:tabs>
        <w:ind w:left="1134" w:hanging="993"/>
        <w:rPr>
          <w:b/>
        </w:rPr>
      </w:pPr>
      <w:r w:rsidRPr="00AD7172">
        <w:rPr>
          <w:b/>
        </w:rPr>
        <w:t xml:space="preserve">Rule </w:t>
      </w:r>
      <w:r w:rsidR="00A1359C">
        <w:rPr>
          <w:b/>
        </w:rPr>
        <w:tab/>
      </w:r>
      <w:r w:rsidRPr="00AD7172">
        <w:rPr>
          <w:b/>
        </w:rPr>
        <w:t>Title</w:t>
      </w:r>
    </w:p>
    <w:p w:rsidR="003D3E47" w:rsidRDefault="00A8648D">
      <w:pPr>
        <w:pStyle w:val="TOC1"/>
        <w:rPr>
          <w:rFonts w:asciiTheme="minorHAnsi" w:eastAsiaTheme="minorEastAsia" w:hAnsiTheme="minorHAnsi" w:cstheme="minorBidi"/>
          <w:noProof/>
          <w:sz w:val="22"/>
          <w:szCs w:val="22"/>
          <w:lang w:eastAsia="en-AU"/>
        </w:rPr>
      </w:pPr>
      <w:r w:rsidRPr="00733B9A">
        <w:fldChar w:fldCharType="begin"/>
      </w:r>
      <w:r w:rsidR="001C0167" w:rsidRPr="00733B9A">
        <w:instrText xml:space="preserve"> TOC \o "1-3" \h \z \u </w:instrText>
      </w:r>
      <w:r w:rsidRPr="00733B9A">
        <w:fldChar w:fldCharType="separate"/>
      </w:r>
      <w:hyperlink w:anchor="_Toc499729882" w:history="1">
        <w:r w:rsidR="003D3E47" w:rsidRPr="00E271B9">
          <w:rPr>
            <w:rStyle w:val="Hyperlink"/>
            <w:noProof/>
          </w:rPr>
          <w:t>1.00 CITATION AND COMMENCEMENT</w:t>
        </w:r>
        <w:r w:rsidR="003D3E47">
          <w:rPr>
            <w:noProof/>
            <w:webHidden/>
          </w:rPr>
          <w:tab/>
        </w:r>
        <w:r w:rsidR="003D3E47">
          <w:rPr>
            <w:noProof/>
            <w:webHidden/>
          </w:rPr>
          <w:fldChar w:fldCharType="begin"/>
        </w:r>
        <w:r w:rsidR="003D3E47">
          <w:rPr>
            <w:noProof/>
            <w:webHidden/>
          </w:rPr>
          <w:instrText xml:space="preserve"> PAGEREF _Toc499729882 \h </w:instrText>
        </w:r>
        <w:r w:rsidR="003D3E47">
          <w:rPr>
            <w:noProof/>
            <w:webHidden/>
          </w:rPr>
        </w:r>
        <w:r w:rsidR="003D3E47">
          <w:rPr>
            <w:noProof/>
            <w:webHidden/>
          </w:rPr>
          <w:fldChar w:fldCharType="separate"/>
        </w:r>
        <w:r w:rsidR="003D3E47">
          <w:rPr>
            <w:noProof/>
            <w:webHidden/>
          </w:rPr>
          <w:t>6</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83" w:history="1">
        <w:r w:rsidR="003D3E47" w:rsidRPr="00E271B9">
          <w:rPr>
            <w:rStyle w:val="Hyperlink"/>
            <w:noProof/>
          </w:rPr>
          <w:t>SECTION A - Rules of General Application</w:t>
        </w:r>
        <w:r w:rsidR="003D3E47">
          <w:rPr>
            <w:noProof/>
            <w:webHidden/>
          </w:rPr>
          <w:tab/>
        </w:r>
        <w:r w:rsidR="003D3E47">
          <w:rPr>
            <w:noProof/>
            <w:webHidden/>
          </w:rPr>
          <w:fldChar w:fldCharType="begin"/>
        </w:r>
        <w:r w:rsidR="003D3E47">
          <w:rPr>
            <w:noProof/>
            <w:webHidden/>
          </w:rPr>
          <w:instrText xml:space="preserve"> PAGEREF _Toc499729883 \h </w:instrText>
        </w:r>
        <w:r w:rsidR="003D3E47">
          <w:rPr>
            <w:noProof/>
            <w:webHidden/>
          </w:rPr>
        </w:r>
        <w:r w:rsidR="003D3E47">
          <w:rPr>
            <w:noProof/>
            <w:webHidden/>
          </w:rPr>
          <w:fldChar w:fldCharType="separate"/>
        </w:r>
        <w:r w:rsidR="003D3E47">
          <w:rPr>
            <w:noProof/>
            <w:webHidden/>
          </w:rPr>
          <w:t>6</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84" w:history="1">
        <w:r w:rsidR="003D3E47" w:rsidRPr="00E271B9">
          <w:rPr>
            <w:rStyle w:val="Hyperlink"/>
            <w:noProof/>
          </w:rPr>
          <w:t>2.00 DEFINITIONS</w:t>
        </w:r>
        <w:r w:rsidR="003D3E47">
          <w:rPr>
            <w:noProof/>
            <w:webHidden/>
          </w:rPr>
          <w:tab/>
        </w:r>
        <w:r w:rsidR="003D3E47">
          <w:rPr>
            <w:noProof/>
            <w:webHidden/>
          </w:rPr>
          <w:fldChar w:fldCharType="begin"/>
        </w:r>
        <w:r w:rsidR="003D3E47">
          <w:rPr>
            <w:noProof/>
            <w:webHidden/>
          </w:rPr>
          <w:instrText xml:space="preserve"> PAGEREF _Toc499729884 \h </w:instrText>
        </w:r>
        <w:r w:rsidR="003D3E47">
          <w:rPr>
            <w:noProof/>
            <w:webHidden/>
          </w:rPr>
        </w:r>
        <w:r w:rsidR="003D3E47">
          <w:rPr>
            <w:noProof/>
            <w:webHidden/>
          </w:rPr>
          <w:fldChar w:fldCharType="separate"/>
        </w:r>
        <w:r w:rsidR="003D3E47">
          <w:rPr>
            <w:noProof/>
            <w:webHidden/>
          </w:rPr>
          <w:t>6</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85" w:history="1">
        <w:r w:rsidR="003D3E47" w:rsidRPr="00E271B9">
          <w:rPr>
            <w:rStyle w:val="Hyperlink"/>
            <w:noProof/>
          </w:rPr>
          <w:t>3.00 SEAL</w:t>
        </w:r>
        <w:r w:rsidR="003D3E47">
          <w:rPr>
            <w:noProof/>
            <w:webHidden/>
          </w:rPr>
          <w:tab/>
        </w:r>
        <w:r w:rsidR="003D3E47">
          <w:rPr>
            <w:noProof/>
            <w:webHidden/>
          </w:rPr>
          <w:fldChar w:fldCharType="begin"/>
        </w:r>
        <w:r w:rsidR="003D3E47">
          <w:rPr>
            <w:noProof/>
            <w:webHidden/>
          </w:rPr>
          <w:instrText xml:space="preserve"> PAGEREF _Toc499729885 \h </w:instrText>
        </w:r>
        <w:r w:rsidR="003D3E47">
          <w:rPr>
            <w:noProof/>
            <w:webHidden/>
          </w:rPr>
        </w:r>
        <w:r w:rsidR="003D3E47">
          <w:rPr>
            <w:noProof/>
            <w:webHidden/>
          </w:rPr>
          <w:fldChar w:fldCharType="separate"/>
        </w:r>
        <w:r w:rsidR="003D3E47">
          <w:rPr>
            <w:noProof/>
            <w:webHidden/>
          </w:rPr>
          <w:t>6</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86" w:history="1">
        <w:r w:rsidR="003D3E47" w:rsidRPr="00E271B9">
          <w:rPr>
            <w:rStyle w:val="Hyperlink"/>
            <w:noProof/>
          </w:rPr>
          <w:t>4.00 STATUTORY JURISDICTION</w:t>
        </w:r>
        <w:r w:rsidR="003D3E47">
          <w:rPr>
            <w:noProof/>
            <w:webHidden/>
          </w:rPr>
          <w:tab/>
        </w:r>
        <w:r w:rsidR="003D3E47">
          <w:rPr>
            <w:noProof/>
            <w:webHidden/>
          </w:rPr>
          <w:fldChar w:fldCharType="begin"/>
        </w:r>
        <w:r w:rsidR="003D3E47">
          <w:rPr>
            <w:noProof/>
            <w:webHidden/>
          </w:rPr>
          <w:instrText xml:space="preserve"> PAGEREF _Toc499729886 \h </w:instrText>
        </w:r>
        <w:r w:rsidR="003D3E47">
          <w:rPr>
            <w:noProof/>
            <w:webHidden/>
          </w:rPr>
        </w:r>
        <w:r w:rsidR="003D3E47">
          <w:rPr>
            <w:noProof/>
            <w:webHidden/>
          </w:rPr>
          <w:fldChar w:fldCharType="separate"/>
        </w:r>
        <w:r w:rsidR="003D3E47">
          <w:rPr>
            <w:noProof/>
            <w:webHidden/>
          </w:rPr>
          <w:t>6</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87" w:history="1">
        <w:r w:rsidR="003D3E47" w:rsidRPr="00E271B9">
          <w:rPr>
            <w:rStyle w:val="Hyperlink"/>
            <w:noProof/>
          </w:rPr>
          <w:t>5.00 FORMS – COMPLIANCE</w:t>
        </w:r>
        <w:r w:rsidR="003D3E47">
          <w:rPr>
            <w:noProof/>
            <w:webHidden/>
          </w:rPr>
          <w:tab/>
        </w:r>
        <w:r w:rsidR="003D3E47">
          <w:rPr>
            <w:noProof/>
            <w:webHidden/>
          </w:rPr>
          <w:fldChar w:fldCharType="begin"/>
        </w:r>
        <w:r w:rsidR="003D3E47">
          <w:rPr>
            <w:noProof/>
            <w:webHidden/>
          </w:rPr>
          <w:instrText xml:space="preserve"> PAGEREF _Toc499729887 \h </w:instrText>
        </w:r>
        <w:r w:rsidR="003D3E47">
          <w:rPr>
            <w:noProof/>
            <w:webHidden/>
          </w:rPr>
        </w:r>
        <w:r w:rsidR="003D3E47">
          <w:rPr>
            <w:noProof/>
            <w:webHidden/>
          </w:rPr>
          <w:fldChar w:fldCharType="separate"/>
        </w:r>
        <w:r w:rsidR="003D3E47">
          <w:rPr>
            <w:noProof/>
            <w:webHidden/>
          </w:rPr>
          <w:t>7</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88" w:history="1">
        <w:r w:rsidR="003D3E47" w:rsidRPr="00E271B9">
          <w:rPr>
            <w:rStyle w:val="Hyperlink"/>
            <w:noProof/>
          </w:rPr>
          <w:t>6.00 AUTHORISATION</w:t>
        </w:r>
        <w:r w:rsidR="003D3E47">
          <w:rPr>
            <w:noProof/>
            <w:webHidden/>
          </w:rPr>
          <w:tab/>
        </w:r>
        <w:r w:rsidR="003D3E47">
          <w:rPr>
            <w:noProof/>
            <w:webHidden/>
          </w:rPr>
          <w:fldChar w:fldCharType="begin"/>
        </w:r>
        <w:r w:rsidR="003D3E47">
          <w:rPr>
            <w:noProof/>
            <w:webHidden/>
          </w:rPr>
          <w:instrText xml:space="preserve"> PAGEREF _Toc499729888 \h </w:instrText>
        </w:r>
        <w:r w:rsidR="003D3E47">
          <w:rPr>
            <w:noProof/>
            <w:webHidden/>
          </w:rPr>
        </w:r>
        <w:r w:rsidR="003D3E47">
          <w:rPr>
            <w:noProof/>
            <w:webHidden/>
          </w:rPr>
          <w:fldChar w:fldCharType="separate"/>
        </w:r>
        <w:r w:rsidR="003D3E47">
          <w:rPr>
            <w:noProof/>
            <w:webHidden/>
          </w:rPr>
          <w:t>8</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89" w:history="1">
        <w:r w:rsidR="003D3E47" w:rsidRPr="00E271B9">
          <w:rPr>
            <w:rStyle w:val="Hyperlink"/>
            <w:noProof/>
          </w:rPr>
          <w:t>7.00 DEFINITIONS</w:t>
        </w:r>
        <w:r w:rsidR="003D3E47">
          <w:rPr>
            <w:noProof/>
            <w:webHidden/>
          </w:rPr>
          <w:tab/>
        </w:r>
        <w:r w:rsidR="003D3E47">
          <w:rPr>
            <w:noProof/>
            <w:webHidden/>
          </w:rPr>
          <w:fldChar w:fldCharType="begin"/>
        </w:r>
        <w:r w:rsidR="003D3E47">
          <w:rPr>
            <w:noProof/>
            <w:webHidden/>
          </w:rPr>
          <w:instrText xml:space="preserve"> PAGEREF _Toc499729889 \h </w:instrText>
        </w:r>
        <w:r w:rsidR="003D3E47">
          <w:rPr>
            <w:noProof/>
            <w:webHidden/>
          </w:rPr>
        </w:r>
        <w:r w:rsidR="003D3E47">
          <w:rPr>
            <w:noProof/>
            <w:webHidden/>
          </w:rPr>
          <w:fldChar w:fldCharType="separate"/>
        </w:r>
        <w:r w:rsidR="003D3E47">
          <w:rPr>
            <w:noProof/>
            <w:webHidden/>
          </w:rPr>
          <w:t>8</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90" w:history="1">
        <w:r w:rsidR="003D3E47" w:rsidRPr="00E271B9">
          <w:rPr>
            <w:rStyle w:val="Hyperlink"/>
            <w:noProof/>
          </w:rPr>
          <w:t>8.00 CASEFLOW MANAGEMENT</w:t>
        </w:r>
        <w:r w:rsidR="003D3E47">
          <w:rPr>
            <w:noProof/>
            <w:webHidden/>
          </w:rPr>
          <w:tab/>
        </w:r>
        <w:r w:rsidR="003D3E47">
          <w:rPr>
            <w:noProof/>
            <w:webHidden/>
          </w:rPr>
          <w:fldChar w:fldCharType="begin"/>
        </w:r>
        <w:r w:rsidR="003D3E47">
          <w:rPr>
            <w:noProof/>
            <w:webHidden/>
          </w:rPr>
          <w:instrText xml:space="preserve"> PAGEREF _Toc499729890 \h </w:instrText>
        </w:r>
        <w:r w:rsidR="003D3E47">
          <w:rPr>
            <w:noProof/>
            <w:webHidden/>
          </w:rPr>
        </w:r>
        <w:r w:rsidR="003D3E47">
          <w:rPr>
            <w:noProof/>
            <w:webHidden/>
          </w:rPr>
          <w:fldChar w:fldCharType="separate"/>
        </w:r>
        <w:r w:rsidR="003D3E47">
          <w:rPr>
            <w:noProof/>
            <w:webHidden/>
          </w:rPr>
          <w:t>8</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91" w:history="1">
        <w:r w:rsidR="003D3E47" w:rsidRPr="00E271B9">
          <w:rPr>
            <w:rStyle w:val="Hyperlink"/>
            <w:noProof/>
          </w:rPr>
          <w:t>9.00 STANDARDS</w:t>
        </w:r>
        <w:r w:rsidR="003D3E47">
          <w:rPr>
            <w:noProof/>
            <w:webHidden/>
          </w:rPr>
          <w:tab/>
        </w:r>
        <w:r w:rsidR="003D3E47">
          <w:rPr>
            <w:noProof/>
            <w:webHidden/>
          </w:rPr>
          <w:fldChar w:fldCharType="begin"/>
        </w:r>
        <w:r w:rsidR="003D3E47">
          <w:rPr>
            <w:noProof/>
            <w:webHidden/>
          </w:rPr>
          <w:instrText xml:space="preserve"> PAGEREF _Toc499729891 \h </w:instrText>
        </w:r>
        <w:r w:rsidR="003D3E47">
          <w:rPr>
            <w:noProof/>
            <w:webHidden/>
          </w:rPr>
        </w:r>
        <w:r w:rsidR="003D3E47">
          <w:rPr>
            <w:noProof/>
            <w:webHidden/>
          </w:rPr>
          <w:fldChar w:fldCharType="separate"/>
        </w:r>
        <w:r w:rsidR="003D3E47">
          <w:rPr>
            <w:noProof/>
            <w:webHidden/>
          </w:rPr>
          <w:t>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92" w:history="1">
        <w:r w:rsidR="003D3E47" w:rsidRPr="00E271B9">
          <w:rPr>
            <w:rStyle w:val="Hyperlink"/>
            <w:noProof/>
          </w:rPr>
          <w:t>9A.00 FILING AND SERVICE</w:t>
        </w:r>
        <w:r w:rsidR="003D3E47">
          <w:rPr>
            <w:noProof/>
            <w:webHidden/>
          </w:rPr>
          <w:tab/>
        </w:r>
        <w:r w:rsidR="003D3E47">
          <w:rPr>
            <w:noProof/>
            <w:webHidden/>
          </w:rPr>
          <w:fldChar w:fldCharType="begin"/>
        </w:r>
        <w:r w:rsidR="003D3E47">
          <w:rPr>
            <w:noProof/>
            <w:webHidden/>
          </w:rPr>
          <w:instrText xml:space="preserve"> PAGEREF _Toc499729892 \h </w:instrText>
        </w:r>
        <w:r w:rsidR="003D3E47">
          <w:rPr>
            <w:noProof/>
            <w:webHidden/>
          </w:rPr>
        </w:r>
        <w:r w:rsidR="003D3E47">
          <w:rPr>
            <w:noProof/>
            <w:webHidden/>
          </w:rPr>
          <w:fldChar w:fldCharType="separate"/>
        </w:r>
        <w:r w:rsidR="003D3E47">
          <w:rPr>
            <w:noProof/>
            <w:webHidden/>
          </w:rPr>
          <w:t>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93" w:history="1">
        <w:r w:rsidR="003D3E47" w:rsidRPr="00E271B9">
          <w:rPr>
            <w:rStyle w:val="Hyperlink"/>
            <w:noProof/>
          </w:rPr>
          <w:t xml:space="preserve">10.00 WITNESSES - </w:t>
        </w:r>
        <w:r w:rsidR="003D3E47" w:rsidRPr="00E271B9">
          <w:rPr>
            <w:rStyle w:val="Hyperlink"/>
            <w:i/>
            <w:noProof/>
          </w:rPr>
          <w:t>Magistrates Court Act</w:t>
        </w:r>
        <w:r w:rsidR="003D3E47">
          <w:rPr>
            <w:noProof/>
            <w:webHidden/>
          </w:rPr>
          <w:tab/>
        </w:r>
        <w:r w:rsidR="003D3E47">
          <w:rPr>
            <w:noProof/>
            <w:webHidden/>
          </w:rPr>
          <w:fldChar w:fldCharType="begin"/>
        </w:r>
        <w:r w:rsidR="003D3E47">
          <w:rPr>
            <w:noProof/>
            <w:webHidden/>
          </w:rPr>
          <w:instrText xml:space="preserve"> PAGEREF _Toc499729893 \h </w:instrText>
        </w:r>
        <w:r w:rsidR="003D3E47">
          <w:rPr>
            <w:noProof/>
            <w:webHidden/>
          </w:rPr>
        </w:r>
        <w:r w:rsidR="003D3E47">
          <w:rPr>
            <w:noProof/>
            <w:webHidden/>
          </w:rPr>
          <w:fldChar w:fldCharType="separate"/>
        </w:r>
        <w:r w:rsidR="003D3E47">
          <w:rPr>
            <w:noProof/>
            <w:webHidden/>
          </w:rPr>
          <w:t>10</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94" w:history="1">
        <w:r w:rsidR="003D3E47" w:rsidRPr="00E271B9">
          <w:rPr>
            <w:rStyle w:val="Hyperlink"/>
            <w:noProof/>
            <w:lang w:eastAsia="en-AU"/>
          </w:rPr>
          <w:t>10A.00 VULNERABLE WITNESSES</w:t>
        </w:r>
        <w:r w:rsidR="003D3E47">
          <w:rPr>
            <w:noProof/>
            <w:webHidden/>
          </w:rPr>
          <w:tab/>
        </w:r>
        <w:r w:rsidR="003D3E47">
          <w:rPr>
            <w:noProof/>
            <w:webHidden/>
          </w:rPr>
          <w:fldChar w:fldCharType="begin"/>
        </w:r>
        <w:r w:rsidR="003D3E47">
          <w:rPr>
            <w:noProof/>
            <w:webHidden/>
          </w:rPr>
          <w:instrText xml:space="preserve"> PAGEREF _Toc499729894 \h </w:instrText>
        </w:r>
        <w:r w:rsidR="003D3E47">
          <w:rPr>
            <w:noProof/>
            <w:webHidden/>
          </w:rPr>
        </w:r>
        <w:r w:rsidR="003D3E47">
          <w:rPr>
            <w:noProof/>
            <w:webHidden/>
          </w:rPr>
          <w:fldChar w:fldCharType="separate"/>
        </w:r>
        <w:r w:rsidR="003D3E47">
          <w:rPr>
            <w:noProof/>
            <w:webHidden/>
          </w:rPr>
          <w:t>10</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95" w:history="1">
        <w:r w:rsidR="003D3E47" w:rsidRPr="00E271B9">
          <w:rPr>
            <w:rStyle w:val="Hyperlink"/>
            <w:noProof/>
          </w:rPr>
          <w:t>11.00 CHALLENGE TO CLASSIFICATION OF OFFENCE.</w:t>
        </w:r>
        <w:r w:rsidR="003D3E47">
          <w:rPr>
            <w:noProof/>
            <w:webHidden/>
          </w:rPr>
          <w:tab/>
        </w:r>
        <w:r w:rsidR="003D3E47">
          <w:rPr>
            <w:noProof/>
            <w:webHidden/>
          </w:rPr>
          <w:fldChar w:fldCharType="begin"/>
        </w:r>
        <w:r w:rsidR="003D3E47">
          <w:rPr>
            <w:noProof/>
            <w:webHidden/>
          </w:rPr>
          <w:instrText xml:space="preserve"> PAGEREF _Toc499729895 \h </w:instrText>
        </w:r>
        <w:r w:rsidR="003D3E47">
          <w:rPr>
            <w:noProof/>
            <w:webHidden/>
          </w:rPr>
        </w:r>
        <w:r w:rsidR="003D3E47">
          <w:rPr>
            <w:noProof/>
            <w:webHidden/>
          </w:rPr>
          <w:fldChar w:fldCharType="separate"/>
        </w:r>
        <w:r w:rsidR="003D3E47">
          <w:rPr>
            <w:noProof/>
            <w:webHidden/>
          </w:rPr>
          <w:t>11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96" w:history="1">
        <w:r w:rsidR="003D3E47" w:rsidRPr="00E271B9">
          <w:rPr>
            <w:rStyle w:val="Hyperlink"/>
            <w:noProof/>
          </w:rPr>
          <w:t>12.00 INFORMATION</w:t>
        </w:r>
        <w:r w:rsidR="003D3E47">
          <w:rPr>
            <w:noProof/>
            <w:webHidden/>
          </w:rPr>
          <w:tab/>
        </w:r>
        <w:r w:rsidR="003D3E47">
          <w:rPr>
            <w:noProof/>
            <w:webHidden/>
          </w:rPr>
          <w:fldChar w:fldCharType="begin"/>
        </w:r>
        <w:r w:rsidR="003D3E47">
          <w:rPr>
            <w:noProof/>
            <w:webHidden/>
          </w:rPr>
          <w:instrText xml:space="preserve"> PAGEREF _Toc499729896 \h </w:instrText>
        </w:r>
        <w:r w:rsidR="003D3E47">
          <w:rPr>
            <w:noProof/>
            <w:webHidden/>
          </w:rPr>
        </w:r>
        <w:r w:rsidR="003D3E47">
          <w:rPr>
            <w:noProof/>
            <w:webHidden/>
          </w:rPr>
          <w:fldChar w:fldCharType="separate"/>
        </w:r>
        <w:r w:rsidR="003D3E47">
          <w:rPr>
            <w:noProof/>
            <w:webHidden/>
          </w:rPr>
          <w:t>11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97" w:history="1">
        <w:r w:rsidR="003D3E47" w:rsidRPr="00E271B9">
          <w:rPr>
            <w:rStyle w:val="Hyperlink"/>
            <w:noProof/>
          </w:rPr>
          <w:t>13.00 PLEA OF GUILTY WITHOUT APPEARANCE - SUMMARY OFFENCE</w:t>
        </w:r>
        <w:r w:rsidR="003D3E47">
          <w:rPr>
            <w:noProof/>
            <w:webHidden/>
          </w:rPr>
          <w:tab/>
        </w:r>
        <w:r w:rsidR="003D3E47">
          <w:rPr>
            <w:noProof/>
            <w:webHidden/>
          </w:rPr>
          <w:fldChar w:fldCharType="begin"/>
        </w:r>
        <w:r w:rsidR="003D3E47">
          <w:rPr>
            <w:noProof/>
            <w:webHidden/>
          </w:rPr>
          <w:instrText xml:space="preserve"> PAGEREF _Toc499729897 \h </w:instrText>
        </w:r>
        <w:r w:rsidR="003D3E47">
          <w:rPr>
            <w:noProof/>
            <w:webHidden/>
          </w:rPr>
        </w:r>
        <w:r w:rsidR="003D3E47">
          <w:rPr>
            <w:noProof/>
            <w:webHidden/>
          </w:rPr>
          <w:fldChar w:fldCharType="separate"/>
        </w:r>
        <w:r w:rsidR="003D3E47">
          <w:rPr>
            <w:noProof/>
            <w:webHidden/>
          </w:rPr>
          <w:t>12</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898" w:history="1">
        <w:r w:rsidR="003D3E47" w:rsidRPr="00E271B9">
          <w:rPr>
            <w:rStyle w:val="Hyperlink"/>
            <w:noProof/>
          </w:rPr>
          <w:t xml:space="preserve">14.00 </w:t>
        </w:r>
        <w:r w:rsidR="003D3E47" w:rsidRPr="00E271B9">
          <w:rPr>
            <w:rStyle w:val="Hyperlink"/>
            <w:noProof/>
            <w:lang w:eastAsia="en-AU"/>
          </w:rPr>
          <w:t>ENFORCEMENT OF PECUNIARY SUMS</w:t>
        </w:r>
        <w:r w:rsidR="003D3E47">
          <w:rPr>
            <w:noProof/>
            <w:webHidden/>
          </w:rPr>
          <w:tab/>
        </w:r>
        <w:r w:rsidR="003D3E47">
          <w:rPr>
            <w:noProof/>
            <w:webHidden/>
          </w:rPr>
          <w:fldChar w:fldCharType="begin"/>
        </w:r>
        <w:r w:rsidR="003D3E47">
          <w:rPr>
            <w:noProof/>
            <w:webHidden/>
          </w:rPr>
          <w:instrText xml:space="preserve"> PAGEREF _Toc499729898 \h </w:instrText>
        </w:r>
        <w:r w:rsidR="003D3E47">
          <w:rPr>
            <w:noProof/>
            <w:webHidden/>
          </w:rPr>
        </w:r>
        <w:r w:rsidR="003D3E47">
          <w:rPr>
            <w:noProof/>
            <w:webHidden/>
          </w:rPr>
          <w:fldChar w:fldCharType="separate"/>
        </w:r>
        <w:r w:rsidR="003D3E47">
          <w:rPr>
            <w:noProof/>
            <w:webHidden/>
          </w:rPr>
          <w:t>12</w:t>
        </w:r>
        <w:r w:rsidR="003D3E47">
          <w:rPr>
            <w:noProof/>
            <w:webHidden/>
          </w:rPr>
          <w:fldChar w:fldCharType="end"/>
        </w:r>
      </w:hyperlink>
    </w:p>
    <w:p w:rsidR="003D3E47" w:rsidRDefault="00881987">
      <w:pPr>
        <w:pStyle w:val="TOC2"/>
        <w:rPr>
          <w:rFonts w:asciiTheme="minorHAnsi" w:eastAsiaTheme="minorEastAsia" w:hAnsiTheme="minorHAnsi" w:cstheme="minorBidi"/>
          <w:noProof/>
          <w:sz w:val="22"/>
          <w:szCs w:val="22"/>
          <w:lang w:eastAsia="en-AU"/>
        </w:rPr>
      </w:pPr>
      <w:hyperlink w:anchor="_Toc499729899" w:history="1">
        <w:r w:rsidR="003D3E47" w:rsidRPr="00E271B9">
          <w:rPr>
            <w:rStyle w:val="Hyperlink"/>
            <w:noProof/>
          </w:rPr>
          <w:t>Orders to Exclude Property from Sale or Direct Proceeds of Sale</w:t>
        </w:r>
        <w:r w:rsidR="003D3E47">
          <w:rPr>
            <w:noProof/>
            <w:webHidden/>
          </w:rPr>
          <w:tab/>
        </w:r>
        <w:r w:rsidR="003D3E47">
          <w:rPr>
            <w:noProof/>
            <w:webHidden/>
          </w:rPr>
          <w:fldChar w:fldCharType="begin"/>
        </w:r>
        <w:r w:rsidR="003D3E47">
          <w:rPr>
            <w:noProof/>
            <w:webHidden/>
          </w:rPr>
          <w:instrText xml:space="preserve"> PAGEREF _Toc499729899 \h </w:instrText>
        </w:r>
        <w:r w:rsidR="003D3E47">
          <w:rPr>
            <w:noProof/>
            <w:webHidden/>
          </w:rPr>
        </w:r>
        <w:r w:rsidR="003D3E47">
          <w:rPr>
            <w:noProof/>
            <w:webHidden/>
          </w:rPr>
          <w:fldChar w:fldCharType="separate"/>
        </w:r>
        <w:r w:rsidR="003D3E47">
          <w:rPr>
            <w:noProof/>
            <w:webHidden/>
          </w:rPr>
          <w:t>12</w:t>
        </w:r>
        <w:r w:rsidR="003D3E47">
          <w:rPr>
            <w:noProof/>
            <w:webHidden/>
          </w:rPr>
          <w:fldChar w:fldCharType="end"/>
        </w:r>
      </w:hyperlink>
    </w:p>
    <w:p w:rsidR="003D3E47" w:rsidRDefault="00881987">
      <w:pPr>
        <w:pStyle w:val="TOC2"/>
        <w:rPr>
          <w:rFonts w:asciiTheme="minorHAnsi" w:eastAsiaTheme="minorEastAsia" w:hAnsiTheme="minorHAnsi" w:cstheme="minorBidi"/>
          <w:noProof/>
          <w:sz w:val="22"/>
          <w:szCs w:val="22"/>
          <w:lang w:eastAsia="en-AU"/>
        </w:rPr>
      </w:pPr>
      <w:hyperlink w:anchor="_Toc499729900" w:history="1">
        <w:r w:rsidR="003D3E47" w:rsidRPr="00E271B9">
          <w:rPr>
            <w:rStyle w:val="Hyperlink"/>
            <w:noProof/>
          </w:rPr>
          <w:t>Order to Release a Seized and Clamped or Impounded Vehicle</w:t>
        </w:r>
        <w:r w:rsidR="003D3E47">
          <w:rPr>
            <w:noProof/>
            <w:webHidden/>
          </w:rPr>
          <w:tab/>
        </w:r>
        <w:r w:rsidR="003D3E47">
          <w:rPr>
            <w:noProof/>
            <w:webHidden/>
          </w:rPr>
          <w:fldChar w:fldCharType="begin"/>
        </w:r>
        <w:r w:rsidR="003D3E47">
          <w:rPr>
            <w:noProof/>
            <w:webHidden/>
          </w:rPr>
          <w:instrText xml:space="preserve"> PAGEREF _Toc499729900 \h </w:instrText>
        </w:r>
        <w:r w:rsidR="003D3E47">
          <w:rPr>
            <w:noProof/>
            <w:webHidden/>
          </w:rPr>
        </w:r>
        <w:r w:rsidR="003D3E47">
          <w:rPr>
            <w:noProof/>
            <w:webHidden/>
          </w:rPr>
          <w:fldChar w:fldCharType="separate"/>
        </w:r>
        <w:r w:rsidR="003D3E47">
          <w:rPr>
            <w:noProof/>
            <w:webHidden/>
          </w:rPr>
          <w:t>13</w:t>
        </w:r>
        <w:r w:rsidR="003D3E47">
          <w:rPr>
            <w:noProof/>
            <w:webHidden/>
          </w:rPr>
          <w:fldChar w:fldCharType="end"/>
        </w:r>
      </w:hyperlink>
    </w:p>
    <w:p w:rsidR="003D3E47" w:rsidRDefault="00881987">
      <w:pPr>
        <w:pStyle w:val="TOC2"/>
        <w:rPr>
          <w:rFonts w:asciiTheme="minorHAnsi" w:eastAsiaTheme="minorEastAsia" w:hAnsiTheme="minorHAnsi" w:cstheme="minorBidi"/>
          <w:noProof/>
          <w:sz w:val="22"/>
          <w:szCs w:val="22"/>
          <w:lang w:eastAsia="en-AU"/>
        </w:rPr>
      </w:pPr>
      <w:hyperlink w:anchor="_Toc499729901" w:history="1">
        <w:r w:rsidR="003D3E47" w:rsidRPr="00E271B9">
          <w:rPr>
            <w:rStyle w:val="Hyperlink"/>
            <w:noProof/>
          </w:rPr>
          <w:t>Community Service Order</w:t>
        </w:r>
        <w:r w:rsidR="003D3E47">
          <w:rPr>
            <w:noProof/>
            <w:webHidden/>
          </w:rPr>
          <w:tab/>
        </w:r>
        <w:r w:rsidR="003D3E47">
          <w:rPr>
            <w:noProof/>
            <w:webHidden/>
          </w:rPr>
          <w:fldChar w:fldCharType="begin"/>
        </w:r>
        <w:r w:rsidR="003D3E47">
          <w:rPr>
            <w:noProof/>
            <w:webHidden/>
          </w:rPr>
          <w:instrText xml:space="preserve"> PAGEREF _Toc499729901 \h </w:instrText>
        </w:r>
        <w:r w:rsidR="003D3E47">
          <w:rPr>
            <w:noProof/>
            <w:webHidden/>
          </w:rPr>
        </w:r>
        <w:r w:rsidR="003D3E47">
          <w:rPr>
            <w:noProof/>
            <w:webHidden/>
          </w:rPr>
          <w:fldChar w:fldCharType="separate"/>
        </w:r>
        <w:r w:rsidR="003D3E47">
          <w:rPr>
            <w:noProof/>
            <w:webHidden/>
          </w:rPr>
          <w:t>14</w:t>
        </w:r>
        <w:r w:rsidR="003D3E47">
          <w:rPr>
            <w:noProof/>
            <w:webHidden/>
          </w:rPr>
          <w:fldChar w:fldCharType="end"/>
        </w:r>
      </w:hyperlink>
    </w:p>
    <w:p w:rsidR="003D3E47" w:rsidRDefault="00881987">
      <w:pPr>
        <w:pStyle w:val="TOC2"/>
        <w:rPr>
          <w:rFonts w:asciiTheme="minorHAnsi" w:eastAsiaTheme="minorEastAsia" w:hAnsiTheme="minorHAnsi" w:cstheme="minorBidi"/>
          <w:noProof/>
          <w:sz w:val="22"/>
          <w:szCs w:val="22"/>
          <w:lang w:eastAsia="en-AU"/>
        </w:rPr>
      </w:pPr>
      <w:hyperlink w:anchor="_Toc499729902" w:history="1">
        <w:r w:rsidR="003D3E47" w:rsidRPr="00E271B9">
          <w:rPr>
            <w:rStyle w:val="Hyperlink"/>
            <w:noProof/>
          </w:rPr>
          <w:t>Order Revoking Community Service</w:t>
        </w:r>
        <w:r w:rsidR="003D3E47">
          <w:rPr>
            <w:noProof/>
            <w:webHidden/>
          </w:rPr>
          <w:tab/>
        </w:r>
        <w:r w:rsidR="003D3E47">
          <w:rPr>
            <w:noProof/>
            <w:webHidden/>
          </w:rPr>
          <w:fldChar w:fldCharType="begin"/>
        </w:r>
        <w:r w:rsidR="003D3E47">
          <w:rPr>
            <w:noProof/>
            <w:webHidden/>
          </w:rPr>
          <w:instrText xml:space="preserve"> PAGEREF _Toc499729902 \h </w:instrText>
        </w:r>
        <w:r w:rsidR="003D3E47">
          <w:rPr>
            <w:noProof/>
            <w:webHidden/>
          </w:rPr>
        </w:r>
        <w:r w:rsidR="003D3E47">
          <w:rPr>
            <w:noProof/>
            <w:webHidden/>
          </w:rPr>
          <w:fldChar w:fldCharType="separate"/>
        </w:r>
        <w:r w:rsidR="003D3E47">
          <w:rPr>
            <w:noProof/>
            <w:webHidden/>
          </w:rPr>
          <w:t>14</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03" w:history="1">
        <w:r w:rsidR="003D3E47" w:rsidRPr="00E271B9">
          <w:rPr>
            <w:rStyle w:val="Hyperlink"/>
            <w:noProof/>
          </w:rPr>
          <w:t>15.00 NOTICE BY PROSECUTION OR COURT BEFORE IMPOSITION OF PENALTY</w:t>
        </w:r>
        <w:r w:rsidR="003D3E47">
          <w:rPr>
            <w:noProof/>
            <w:webHidden/>
          </w:rPr>
          <w:tab/>
        </w:r>
        <w:r w:rsidR="003D3E47">
          <w:rPr>
            <w:noProof/>
            <w:webHidden/>
          </w:rPr>
          <w:fldChar w:fldCharType="begin"/>
        </w:r>
        <w:r w:rsidR="003D3E47">
          <w:rPr>
            <w:noProof/>
            <w:webHidden/>
          </w:rPr>
          <w:instrText xml:space="preserve"> PAGEREF _Toc499729903 \h </w:instrText>
        </w:r>
        <w:r w:rsidR="003D3E47">
          <w:rPr>
            <w:noProof/>
            <w:webHidden/>
          </w:rPr>
        </w:r>
        <w:r w:rsidR="003D3E47">
          <w:rPr>
            <w:noProof/>
            <w:webHidden/>
          </w:rPr>
          <w:fldChar w:fldCharType="separate"/>
        </w:r>
        <w:r w:rsidR="003D3E47">
          <w:rPr>
            <w:noProof/>
            <w:webHidden/>
          </w:rPr>
          <w:t>15</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04" w:history="1">
        <w:r w:rsidR="003D3E47" w:rsidRPr="00E271B9">
          <w:rPr>
            <w:rStyle w:val="Hyperlink"/>
            <w:noProof/>
          </w:rPr>
          <w:t>16.00 PROOF OF PREVIOUS CONVICTIONS</w:t>
        </w:r>
        <w:r w:rsidR="003D3E47">
          <w:rPr>
            <w:noProof/>
            <w:webHidden/>
          </w:rPr>
          <w:tab/>
        </w:r>
        <w:r w:rsidR="003D3E47">
          <w:rPr>
            <w:noProof/>
            <w:webHidden/>
          </w:rPr>
          <w:fldChar w:fldCharType="begin"/>
        </w:r>
        <w:r w:rsidR="003D3E47">
          <w:rPr>
            <w:noProof/>
            <w:webHidden/>
          </w:rPr>
          <w:instrText xml:space="preserve"> PAGEREF _Toc499729904 \h </w:instrText>
        </w:r>
        <w:r w:rsidR="003D3E47">
          <w:rPr>
            <w:noProof/>
            <w:webHidden/>
          </w:rPr>
        </w:r>
        <w:r w:rsidR="003D3E47">
          <w:rPr>
            <w:noProof/>
            <w:webHidden/>
          </w:rPr>
          <w:fldChar w:fldCharType="separate"/>
        </w:r>
        <w:r w:rsidR="003D3E47">
          <w:rPr>
            <w:noProof/>
            <w:webHidden/>
          </w:rPr>
          <w:t>15</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05" w:history="1">
        <w:r w:rsidR="003D3E47" w:rsidRPr="00E271B9">
          <w:rPr>
            <w:rStyle w:val="Hyperlink"/>
            <w:noProof/>
          </w:rPr>
          <w:t>17.00 APPLICATION TO SET ASIDE</w:t>
        </w:r>
        <w:r w:rsidR="003D3E47">
          <w:rPr>
            <w:noProof/>
            <w:webHidden/>
          </w:rPr>
          <w:tab/>
        </w:r>
        <w:r w:rsidR="003D3E47">
          <w:rPr>
            <w:noProof/>
            <w:webHidden/>
          </w:rPr>
          <w:fldChar w:fldCharType="begin"/>
        </w:r>
        <w:r w:rsidR="003D3E47">
          <w:rPr>
            <w:noProof/>
            <w:webHidden/>
          </w:rPr>
          <w:instrText xml:space="preserve"> PAGEREF _Toc499729905 \h </w:instrText>
        </w:r>
        <w:r w:rsidR="003D3E47">
          <w:rPr>
            <w:noProof/>
            <w:webHidden/>
          </w:rPr>
        </w:r>
        <w:r w:rsidR="003D3E47">
          <w:rPr>
            <w:noProof/>
            <w:webHidden/>
          </w:rPr>
          <w:fldChar w:fldCharType="separate"/>
        </w:r>
        <w:r w:rsidR="003D3E47">
          <w:rPr>
            <w:noProof/>
            <w:webHidden/>
          </w:rPr>
          <w:t>16</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06" w:history="1">
        <w:r w:rsidR="003D3E47" w:rsidRPr="00E271B9">
          <w:rPr>
            <w:rStyle w:val="Hyperlink"/>
            <w:noProof/>
          </w:rPr>
          <w:t xml:space="preserve">18.00 INTERVENTION ORDERS, FOREIGN RESTRAINING ORDERS AND CONSEQUENTIAL ORDERS UNDER THE </w:t>
        </w:r>
        <w:r w:rsidR="003D3E47" w:rsidRPr="00E271B9">
          <w:rPr>
            <w:rStyle w:val="Hyperlink"/>
            <w:i/>
            <w:noProof/>
          </w:rPr>
          <w:t>INTERVENTION ORDERS (PREVENTION OF ABUSE) ACT 2009</w:t>
        </w:r>
        <w:r w:rsidR="003D3E47" w:rsidRPr="00E271B9">
          <w:rPr>
            <w:rStyle w:val="Hyperlink"/>
            <w:noProof/>
          </w:rPr>
          <w:t>.</w:t>
        </w:r>
        <w:r w:rsidR="003D3E47">
          <w:rPr>
            <w:noProof/>
            <w:webHidden/>
          </w:rPr>
          <w:tab/>
        </w:r>
        <w:r w:rsidR="003D3E47">
          <w:rPr>
            <w:noProof/>
            <w:webHidden/>
          </w:rPr>
          <w:fldChar w:fldCharType="begin"/>
        </w:r>
        <w:r w:rsidR="003D3E47">
          <w:rPr>
            <w:noProof/>
            <w:webHidden/>
          </w:rPr>
          <w:instrText xml:space="preserve"> PAGEREF _Toc499729906 \h </w:instrText>
        </w:r>
        <w:r w:rsidR="003D3E47">
          <w:rPr>
            <w:noProof/>
            <w:webHidden/>
          </w:rPr>
        </w:r>
        <w:r w:rsidR="003D3E47">
          <w:rPr>
            <w:noProof/>
            <w:webHidden/>
          </w:rPr>
          <w:fldChar w:fldCharType="separate"/>
        </w:r>
        <w:r w:rsidR="003D3E47">
          <w:rPr>
            <w:noProof/>
            <w:webHidden/>
          </w:rPr>
          <w:t>16</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07" w:history="1">
        <w:r w:rsidR="003D3E47" w:rsidRPr="00E271B9">
          <w:rPr>
            <w:rStyle w:val="Hyperlink"/>
            <w:noProof/>
          </w:rPr>
          <w:t xml:space="preserve">18A.00 CHILD PROTECTION RESTRAINING ORDERS AND PAEDOPHILE RESTRAINING ORDERS UNDER THE </w:t>
        </w:r>
        <w:r w:rsidR="003D3E47" w:rsidRPr="00E271B9">
          <w:rPr>
            <w:rStyle w:val="Hyperlink"/>
            <w:i/>
            <w:noProof/>
          </w:rPr>
          <w:t>SUMMARY PROCEDURE ACT</w:t>
        </w:r>
        <w:r w:rsidR="003D3E47" w:rsidRPr="00E271B9">
          <w:rPr>
            <w:rStyle w:val="Hyperlink"/>
            <w:noProof/>
          </w:rPr>
          <w:t xml:space="preserve"> </w:t>
        </w:r>
        <w:r w:rsidR="003D3E47" w:rsidRPr="00E271B9">
          <w:rPr>
            <w:rStyle w:val="Hyperlink"/>
            <w:i/>
            <w:noProof/>
          </w:rPr>
          <w:t>1921</w:t>
        </w:r>
        <w:r w:rsidR="003D3E47" w:rsidRPr="00E271B9">
          <w:rPr>
            <w:rStyle w:val="Hyperlink"/>
            <w:noProof/>
          </w:rPr>
          <w:t>.</w:t>
        </w:r>
        <w:r w:rsidR="003D3E47">
          <w:rPr>
            <w:noProof/>
            <w:webHidden/>
          </w:rPr>
          <w:tab/>
        </w:r>
        <w:r w:rsidR="003D3E47">
          <w:rPr>
            <w:noProof/>
            <w:webHidden/>
          </w:rPr>
          <w:fldChar w:fldCharType="begin"/>
        </w:r>
        <w:r w:rsidR="003D3E47">
          <w:rPr>
            <w:noProof/>
            <w:webHidden/>
          </w:rPr>
          <w:instrText xml:space="preserve"> PAGEREF _Toc499729907 \h </w:instrText>
        </w:r>
        <w:r w:rsidR="003D3E47">
          <w:rPr>
            <w:noProof/>
            <w:webHidden/>
          </w:rPr>
        </w:r>
        <w:r w:rsidR="003D3E47">
          <w:rPr>
            <w:noProof/>
            <w:webHidden/>
          </w:rPr>
          <w:fldChar w:fldCharType="separate"/>
        </w:r>
        <w:r w:rsidR="003D3E47">
          <w:rPr>
            <w:noProof/>
            <w:webHidden/>
          </w:rPr>
          <w:t>20</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08" w:history="1">
        <w:r w:rsidR="003D3E47" w:rsidRPr="00E271B9">
          <w:rPr>
            <w:rStyle w:val="Hyperlink"/>
            <w:noProof/>
          </w:rPr>
          <w:t xml:space="preserve">18AA.00 INTERVENTION ORDERS UNDER THE </w:t>
        </w:r>
        <w:r w:rsidR="003D3E47" w:rsidRPr="00E271B9">
          <w:rPr>
            <w:rStyle w:val="Hyperlink"/>
            <w:i/>
            <w:noProof/>
          </w:rPr>
          <w:t>BAIL ACT 1985</w:t>
        </w:r>
        <w:r w:rsidR="003D3E47">
          <w:rPr>
            <w:noProof/>
            <w:webHidden/>
          </w:rPr>
          <w:tab/>
        </w:r>
        <w:r w:rsidR="003D3E47">
          <w:rPr>
            <w:noProof/>
            <w:webHidden/>
          </w:rPr>
          <w:fldChar w:fldCharType="begin"/>
        </w:r>
        <w:r w:rsidR="003D3E47">
          <w:rPr>
            <w:noProof/>
            <w:webHidden/>
          </w:rPr>
          <w:instrText xml:space="preserve"> PAGEREF _Toc499729908 \h </w:instrText>
        </w:r>
        <w:r w:rsidR="003D3E47">
          <w:rPr>
            <w:noProof/>
            <w:webHidden/>
          </w:rPr>
        </w:r>
        <w:r w:rsidR="003D3E47">
          <w:rPr>
            <w:noProof/>
            <w:webHidden/>
          </w:rPr>
          <w:fldChar w:fldCharType="separate"/>
        </w:r>
        <w:r w:rsidR="003D3E47">
          <w:rPr>
            <w:noProof/>
            <w:webHidden/>
          </w:rPr>
          <w:t>21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09" w:history="1">
        <w:r w:rsidR="003D3E47" w:rsidRPr="00E271B9">
          <w:rPr>
            <w:rStyle w:val="Hyperlink"/>
            <w:noProof/>
          </w:rPr>
          <w:t xml:space="preserve">18AAA.00 INTERVENTION ORDERS UNDER THE </w:t>
        </w:r>
        <w:r w:rsidR="003D3E47" w:rsidRPr="00E271B9">
          <w:rPr>
            <w:rStyle w:val="Hyperlink"/>
            <w:i/>
            <w:noProof/>
          </w:rPr>
          <w:t>CRIMINAL LAW (SENTENCING) ACT 1988</w:t>
        </w:r>
        <w:r w:rsidR="003D3E47">
          <w:rPr>
            <w:noProof/>
            <w:webHidden/>
          </w:rPr>
          <w:tab/>
        </w:r>
        <w:r w:rsidR="003D3E47">
          <w:rPr>
            <w:noProof/>
            <w:webHidden/>
          </w:rPr>
          <w:fldChar w:fldCharType="begin"/>
        </w:r>
        <w:r w:rsidR="003D3E47">
          <w:rPr>
            <w:noProof/>
            <w:webHidden/>
          </w:rPr>
          <w:instrText xml:space="preserve"> PAGEREF _Toc499729909 \h </w:instrText>
        </w:r>
        <w:r w:rsidR="003D3E47">
          <w:rPr>
            <w:noProof/>
            <w:webHidden/>
          </w:rPr>
        </w:r>
        <w:r w:rsidR="003D3E47">
          <w:rPr>
            <w:noProof/>
            <w:webHidden/>
          </w:rPr>
          <w:fldChar w:fldCharType="separate"/>
        </w:r>
        <w:r w:rsidR="003D3E47">
          <w:rPr>
            <w:noProof/>
            <w:webHidden/>
          </w:rPr>
          <w:t>21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10" w:history="1">
        <w:r w:rsidR="003D3E47" w:rsidRPr="00E271B9">
          <w:rPr>
            <w:rStyle w:val="Hyperlink"/>
            <w:noProof/>
          </w:rPr>
          <w:t xml:space="preserve">18B.00 </w:t>
        </w:r>
        <w:r w:rsidR="003D3E47" w:rsidRPr="00E271B9">
          <w:rPr>
            <w:rStyle w:val="Hyperlink"/>
            <w:i/>
            <w:noProof/>
          </w:rPr>
          <w:t>CHILD SEX OFFENDERS REGISTRATION ACT 2006</w:t>
        </w:r>
        <w:r w:rsidR="003D3E47">
          <w:rPr>
            <w:noProof/>
            <w:webHidden/>
          </w:rPr>
          <w:tab/>
        </w:r>
        <w:r w:rsidR="003D3E47">
          <w:rPr>
            <w:noProof/>
            <w:webHidden/>
          </w:rPr>
          <w:fldChar w:fldCharType="begin"/>
        </w:r>
        <w:r w:rsidR="003D3E47">
          <w:rPr>
            <w:noProof/>
            <w:webHidden/>
          </w:rPr>
          <w:instrText xml:space="preserve"> PAGEREF _Toc499729910 \h </w:instrText>
        </w:r>
        <w:r w:rsidR="003D3E47">
          <w:rPr>
            <w:noProof/>
            <w:webHidden/>
          </w:rPr>
        </w:r>
        <w:r w:rsidR="003D3E47">
          <w:rPr>
            <w:noProof/>
            <w:webHidden/>
          </w:rPr>
          <w:fldChar w:fldCharType="separate"/>
        </w:r>
        <w:r w:rsidR="003D3E47">
          <w:rPr>
            <w:noProof/>
            <w:webHidden/>
          </w:rPr>
          <w:t>21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11" w:history="1">
        <w:r w:rsidR="003D3E47" w:rsidRPr="00E271B9">
          <w:rPr>
            <w:rStyle w:val="Hyperlink"/>
            <w:noProof/>
          </w:rPr>
          <w:t>19.00 DELETED</w:t>
        </w:r>
        <w:r w:rsidR="003D3E47">
          <w:rPr>
            <w:noProof/>
            <w:webHidden/>
          </w:rPr>
          <w:tab/>
        </w:r>
        <w:r w:rsidR="003D3E47">
          <w:rPr>
            <w:noProof/>
            <w:webHidden/>
          </w:rPr>
          <w:fldChar w:fldCharType="begin"/>
        </w:r>
        <w:r w:rsidR="003D3E47">
          <w:rPr>
            <w:noProof/>
            <w:webHidden/>
          </w:rPr>
          <w:instrText xml:space="preserve"> PAGEREF _Toc499729911 \h </w:instrText>
        </w:r>
        <w:r w:rsidR="003D3E47">
          <w:rPr>
            <w:noProof/>
            <w:webHidden/>
          </w:rPr>
        </w:r>
        <w:r w:rsidR="003D3E47">
          <w:rPr>
            <w:noProof/>
            <w:webHidden/>
          </w:rPr>
          <w:fldChar w:fldCharType="separate"/>
        </w:r>
        <w:r w:rsidR="003D3E47">
          <w:rPr>
            <w:noProof/>
            <w:webHidden/>
          </w:rPr>
          <w:t>22</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12" w:history="1">
        <w:r w:rsidR="003D3E47" w:rsidRPr="00E271B9">
          <w:rPr>
            <w:rStyle w:val="Hyperlink"/>
            <w:noProof/>
          </w:rPr>
          <w:t>20.00 PRELIMINARY EXAMINATION</w:t>
        </w:r>
        <w:r w:rsidR="003D3E47">
          <w:rPr>
            <w:noProof/>
            <w:webHidden/>
          </w:rPr>
          <w:tab/>
        </w:r>
        <w:r w:rsidR="003D3E47">
          <w:rPr>
            <w:noProof/>
            <w:webHidden/>
          </w:rPr>
          <w:fldChar w:fldCharType="begin"/>
        </w:r>
        <w:r w:rsidR="003D3E47">
          <w:rPr>
            <w:noProof/>
            <w:webHidden/>
          </w:rPr>
          <w:instrText xml:space="preserve"> PAGEREF _Toc499729912 \h </w:instrText>
        </w:r>
        <w:r w:rsidR="003D3E47">
          <w:rPr>
            <w:noProof/>
            <w:webHidden/>
          </w:rPr>
        </w:r>
        <w:r w:rsidR="003D3E47">
          <w:rPr>
            <w:noProof/>
            <w:webHidden/>
          </w:rPr>
          <w:fldChar w:fldCharType="separate"/>
        </w:r>
        <w:r w:rsidR="003D3E47">
          <w:rPr>
            <w:noProof/>
            <w:webHidden/>
          </w:rPr>
          <w:t>22</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13" w:history="1">
        <w:r w:rsidR="003D3E47" w:rsidRPr="00E271B9">
          <w:rPr>
            <w:rStyle w:val="Hyperlink"/>
            <w:noProof/>
          </w:rPr>
          <w:t>21.00 ELECTION</w:t>
        </w:r>
        <w:r w:rsidR="003D3E47">
          <w:rPr>
            <w:noProof/>
            <w:webHidden/>
          </w:rPr>
          <w:tab/>
        </w:r>
        <w:r w:rsidR="003D3E47">
          <w:rPr>
            <w:noProof/>
            <w:webHidden/>
          </w:rPr>
          <w:fldChar w:fldCharType="begin"/>
        </w:r>
        <w:r w:rsidR="003D3E47">
          <w:rPr>
            <w:noProof/>
            <w:webHidden/>
          </w:rPr>
          <w:instrText xml:space="preserve"> PAGEREF _Toc499729913 \h </w:instrText>
        </w:r>
        <w:r w:rsidR="003D3E47">
          <w:rPr>
            <w:noProof/>
            <w:webHidden/>
          </w:rPr>
        </w:r>
        <w:r w:rsidR="003D3E47">
          <w:rPr>
            <w:noProof/>
            <w:webHidden/>
          </w:rPr>
          <w:fldChar w:fldCharType="separate"/>
        </w:r>
        <w:r w:rsidR="003D3E47">
          <w:rPr>
            <w:noProof/>
            <w:webHidden/>
          </w:rPr>
          <w:t>22</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14" w:history="1">
        <w:r w:rsidR="003D3E47" w:rsidRPr="00E271B9">
          <w:rPr>
            <w:rStyle w:val="Hyperlink"/>
            <w:noProof/>
          </w:rPr>
          <w:t>22.00 WRITTEN PLEA OF GUILTY WHERE INFORMATION LAID</w:t>
        </w:r>
        <w:r w:rsidR="003D3E47">
          <w:rPr>
            <w:noProof/>
            <w:webHidden/>
          </w:rPr>
          <w:tab/>
        </w:r>
        <w:r w:rsidR="003D3E47">
          <w:rPr>
            <w:noProof/>
            <w:webHidden/>
          </w:rPr>
          <w:fldChar w:fldCharType="begin"/>
        </w:r>
        <w:r w:rsidR="003D3E47">
          <w:rPr>
            <w:noProof/>
            <w:webHidden/>
          </w:rPr>
          <w:instrText xml:space="preserve"> PAGEREF _Toc499729914 \h </w:instrText>
        </w:r>
        <w:r w:rsidR="003D3E47">
          <w:rPr>
            <w:noProof/>
            <w:webHidden/>
          </w:rPr>
        </w:r>
        <w:r w:rsidR="003D3E47">
          <w:rPr>
            <w:noProof/>
            <w:webHidden/>
          </w:rPr>
          <w:fldChar w:fldCharType="separate"/>
        </w:r>
        <w:r w:rsidR="003D3E47">
          <w:rPr>
            <w:noProof/>
            <w:webHidden/>
          </w:rPr>
          <w:t>23</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15" w:history="1">
        <w:r w:rsidR="003D3E47" w:rsidRPr="00E271B9">
          <w:rPr>
            <w:rStyle w:val="Hyperlink"/>
            <w:noProof/>
          </w:rPr>
          <w:t>22A.00 ADMISSION AND CONSENT TO SENTENCE OF MAJOR INDICTABLE OFFENCE IN MAGISTRATES COURT</w:t>
        </w:r>
        <w:r w:rsidR="003D3E47">
          <w:rPr>
            <w:noProof/>
            <w:webHidden/>
          </w:rPr>
          <w:tab/>
        </w:r>
        <w:r w:rsidR="003D3E47">
          <w:rPr>
            <w:noProof/>
            <w:webHidden/>
          </w:rPr>
          <w:fldChar w:fldCharType="begin"/>
        </w:r>
        <w:r w:rsidR="003D3E47">
          <w:rPr>
            <w:noProof/>
            <w:webHidden/>
          </w:rPr>
          <w:instrText xml:space="preserve"> PAGEREF _Toc499729915 \h </w:instrText>
        </w:r>
        <w:r w:rsidR="003D3E47">
          <w:rPr>
            <w:noProof/>
            <w:webHidden/>
          </w:rPr>
        </w:r>
        <w:r w:rsidR="003D3E47">
          <w:rPr>
            <w:noProof/>
            <w:webHidden/>
          </w:rPr>
          <w:fldChar w:fldCharType="separate"/>
        </w:r>
        <w:r w:rsidR="003D3E47">
          <w:rPr>
            <w:noProof/>
            <w:webHidden/>
          </w:rPr>
          <w:t>24</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16" w:history="1">
        <w:r w:rsidR="003D3E47" w:rsidRPr="00E271B9">
          <w:rPr>
            <w:rStyle w:val="Hyperlink"/>
            <w:noProof/>
          </w:rPr>
          <w:t>23.00 NOTICE UPON COMMITTAL</w:t>
        </w:r>
        <w:r w:rsidR="003D3E47">
          <w:rPr>
            <w:noProof/>
            <w:webHidden/>
          </w:rPr>
          <w:tab/>
        </w:r>
        <w:r w:rsidR="003D3E47">
          <w:rPr>
            <w:noProof/>
            <w:webHidden/>
          </w:rPr>
          <w:fldChar w:fldCharType="begin"/>
        </w:r>
        <w:r w:rsidR="003D3E47">
          <w:rPr>
            <w:noProof/>
            <w:webHidden/>
          </w:rPr>
          <w:instrText xml:space="preserve"> PAGEREF _Toc499729916 \h </w:instrText>
        </w:r>
        <w:r w:rsidR="003D3E47">
          <w:rPr>
            <w:noProof/>
            <w:webHidden/>
          </w:rPr>
        </w:r>
        <w:r w:rsidR="003D3E47">
          <w:rPr>
            <w:noProof/>
            <w:webHidden/>
          </w:rPr>
          <w:fldChar w:fldCharType="separate"/>
        </w:r>
        <w:r w:rsidR="003D3E47">
          <w:rPr>
            <w:noProof/>
            <w:webHidden/>
          </w:rPr>
          <w:t>24</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17" w:history="1">
        <w:r w:rsidR="003D3E47" w:rsidRPr="00E271B9">
          <w:rPr>
            <w:rStyle w:val="Hyperlink"/>
            <w:noProof/>
          </w:rPr>
          <w:t>24.00 PROCEDURAL PROVISIONS - C.L.C.A.</w:t>
        </w:r>
        <w:r w:rsidR="003D3E47">
          <w:rPr>
            <w:noProof/>
            <w:webHidden/>
          </w:rPr>
          <w:tab/>
        </w:r>
        <w:r w:rsidR="003D3E47">
          <w:rPr>
            <w:noProof/>
            <w:webHidden/>
          </w:rPr>
          <w:fldChar w:fldCharType="begin"/>
        </w:r>
        <w:r w:rsidR="003D3E47">
          <w:rPr>
            <w:noProof/>
            <w:webHidden/>
          </w:rPr>
          <w:instrText xml:space="preserve"> PAGEREF _Toc499729917 \h </w:instrText>
        </w:r>
        <w:r w:rsidR="003D3E47">
          <w:rPr>
            <w:noProof/>
            <w:webHidden/>
          </w:rPr>
        </w:r>
        <w:r w:rsidR="003D3E47">
          <w:rPr>
            <w:noProof/>
            <w:webHidden/>
          </w:rPr>
          <w:fldChar w:fldCharType="separate"/>
        </w:r>
        <w:r w:rsidR="003D3E47">
          <w:rPr>
            <w:noProof/>
            <w:webHidden/>
          </w:rPr>
          <w:t>24</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18" w:history="1">
        <w:r w:rsidR="003D3E47" w:rsidRPr="00E271B9">
          <w:rPr>
            <w:rStyle w:val="Hyperlink"/>
            <w:noProof/>
          </w:rPr>
          <w:t>25.00 ORDER OF COMMITTAL</w:t>
        </w:r>
        <w:r w:rsidR="003D3E47">
          <w:rPr>
            <w:noProof/>
            <w:webHidden/>
          </w:rPr>
          <w:tab/>
        </w:r>
        <w:r w:rsidR="003D3E47">
          <w:rPr>
            <w:noProof/>
            <w:webHidden/>
          </w:rPr>
          <w:fldChar w:fldCharType="begin"/>
        </w:r>
        <w:r w:rsidR="003D3E47">
          <w:rPr>
            <w:noProof/>
            <w:webHidden/>
          </w:rPr>
          <w:instrText xml:space="preserve"> PAGEREF _Toc499729918 \h </w:instrText>
        </w:r>
        <w:r w:rsidR="003D3E47">
          <w:rPr>
            <w:noProof/>
            <w:webHidden/>
          </w:rPr>
        </w:r>
        <w:r w:rsidR="003D3E47">
          <w:rPr>
            <w:noProof/>
            <w:webHidden/>
          </w:rPr>
          <w:fldChar w:fldCharType="separate"/>
        </w:r>
        <w:r w:rsidR="003D3E47">
          <w:rPr>
            <w:noProof/>
            <w:webHidden/>
          </w:rPr>
          <w:t>25</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19" w:history="1">
        <w:r w:rsidR="003D3E47" w:rsidRPr="00E271B9">
          <w:rPr>
            <w:rStyle w:val="Hyperlink"/>
            <w:noProof/>
          </w:rPr>
          <w:t>26.00 PRE-TRIAL PREPARATION</w:t>
        </w:r>
        <w:r w:rsidR="003D3E47">
          <w:rPr>
            <w:noProof/>
            <w:webHidden/>
          </w:rPr>
          <w:tab/>
        </w:r>
        <w:r w:rsidR="003D3E47">
          <w:rPr>
            <w:noProof/>
            <w:webHidden/>
          </w:rPr>
          <w:fldChar w:fldCharType="begin"/>
        </w:r>
        <w:r w:rsidR="003D3E47">
          <w:rPr>
            <w:noProof/>
            <w:webHidden/>
          </w:rPr>
          <w:instrText xml:space="preserve"> PAGEREF _Toc499729919 \h </w:instrText>
        </w:r>
        <w:r w:rsidR="003D3E47">
          <w:rPr>
            <w:noProof/>
            <w:webHidden/>
          </w:rPr>
        </w:r>
        <w:r w:rsidR="003D3E47">
          <w:rPr>
            <w:noProof/>
            <w:webHidden/>
          </w:rPr>
          <w:fldChar w:fldCharType="separate"/>
        </w:r>
        <w:r w:rsidR="003D3E47">
          <w:rPr>
            <w:noProof/>
            <w:webHidden/>
          </w:rPr>
          <w:t>25</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20" w:history="1">
        <w:r w:rsidR="003D3E47" w:rsidRPr="00E271B9">
          <w:rPr>
            <w:rStyle w:val="Hyperlink"/>
            <w:noProof/>
          </w:rPr>
          <w:t>27.00 SUMMONS TO DEFENDANT</w:t>
        </w:r>
        <w:r w:rsidR="003D3E47">
          <w:rPr>
            <w:noProof/>
            <w:webHidden/>
          </w:rPr>
          <w:tab/>
        </w:r>
        <w:r w:rsidR="003D3E47">
          <w:rPr>
            <w:noProof/>
            <w:webHidden/>
          </w:rPr>
          <w:fldChar w:fldCharType="begin"/>
        </w:r>
        <w:r w:rsidR="003D3E47">
          <w:rPr>
            <w:noProof/>
            <w:webHidden/>
          </w:rPr>
          <w:instrText xml:space="preserve"> PAGEREF _Toc499729920 \h </w:instrText>
        </w:r>
        <w:r w:rsidR="003D3E47">
          <w:rPr>
            <w:noProof/>
            <w:webHidden/>
          </w:rPr>
        </w:r>
        <w:r w:rsidR="003D3E47">
          <w:rPr>
            <w:noProof/>
            <w:webHidden/>
          </w:rPr>
          <w:fldChar w:fldCharType="separate"/>
        </w:r>
        <w:r w:rsidR="003D3E47">
          <w:rPr>
            <w:noProof/>
            <w:webHidden/>
          </w:rPr>
          <w:t>27</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21" w:history="1">
        <w:r w:rsidR="003D3E47" w:rsidRPr="00E271B9">
          <w:rPr>
            <w:rStyle w:val="Hyperlink"/>
            <w:noProof/>
          </w:rPr>
          <w:t>28.00 POLICE DISQUALIFICATION</w:t>
        </w:r>
        <w:r w:rsidR="003D3E47">
          <w:rPr>
            <w:noProof/>
            <w:webHidden/>
          </w:rPr>
          <w:tab/>
        </w:r>
        <w:r w:rsidR="003D3E47">
          <w:rPr>
            <w:noProof/>
            <w:webHidden/>
          </w:rPr>
          <w:fldChar w:fldCharType="begin"/>
        </w:r>
        <w:r w:rsidR="003D3E47">
          <w:rPr>
            <w:noProof/>
            <w:webHidden/>
          </w:rPr>
          <w:instrText xml:space="preserve"> PAGEREF _Toc499729921 \h </w:instrText>
        </w:r>
        <w:r w:rsidR="003D3E47">
          <w:rPr>
            <w:noProof/>
            <w:webHidden/>
          </w:rPr>
        </w:r>
        <w:r w:rsidR="003D3E47">
          <w:rPr>
            <w:noProof/>
            <w:webHidden/>
          </w:rPr>
          <w:fldChar w:fldCharType="separate"/>
        </w:r>
        <w:r w:rsidR="003D3E47">
          <w:rPr>
            <w:noProof/>
            <w:webHidden/>
          </w:rPr>
          <w:t>27</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22" w:history="1">
        <w:r w:rsidR="003D3E47" w:rsidRPr="00E271B9">
          <w:rPr>
            <w:rStyle w:val="Hyperlink"/>
            <w:noProof/>
          </w:rPr>
          <w:t>28A.00  WHEEL CLAMPING; SEIZURE OF MOTOR VEHICLE</w:t>
        </w:r>
        <w:r w:rsidR="003D3E47">
          <w:rPr>
            <w:noProof/>
            <w:webHidden/>
          </w:rPr>
          <w:tab/>
        </w:r>
        <w:r w:rsidR="003D3E47">
          <w:rPr>
            <w:noProof/>
            <w:webHidden/>
          </w:rPr>
          <w:fldChar w:fldCharType="begin"/>
        </w:r>
        <w:r w:rsidR="003D3E47">
          <w:rPr>
            <w:noProof/>
            <w:webHidden/>
          </w:rPr>
          <w:instrText xml:space="preserve"> PAGEREF _Toc499729922 \h </w:instrText>
        </w:r>
        <w:r w:rsidR="003D3E47">
          <w:rPr>
            <w:noProof/>
            <w:webHidden/>
          </w:rPr>
        </w:r>
        <w:r w:rsidR="003D3E47">
          <w:rPr>
            <w:noProof/>
            <w:webHidden/>
          </w:rPr>
          <w:fldChar w:fldCharType="separate"/>
        </w:r>
        <w:r w:rsidR="003D3E47">
          <w:rPr>
            <w:noProof/>
            <w:webHidden/>
          </w:rPr>
          <w:t>28</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23" w:history="1">
        <w:r w:rsidR="003D3E47" w:rsidRPr="00E271B9">
          <w:rPr>
            <w:rStyle w:val="Hyperlink"/>
            <w:noProof/>
          </w:rPr>
          <w:t>29.00 APPLICATIONS</w:t>
        </w:r>
        <w:r w:rsidR="003D3E47">
          <w:rPr>
            <w:noProof/>
            <w:webHidden/>
          </w:rPr>
          <w:tab/>
        </w:r>
        <w:r w:rsidR="003D3E47">
          <w:rPr>
            <w:noProof/>
            <w:webHidden/>
          </w:rPr>
          <w:fldChar w:fldCharType="begin"/>
        </w:r>
        <w:r w:rsidR="003D3E47">
          <w:rPr>
            <w:noProof/>
            <w:webHidden/>
          </w:rPr>
          <w:instrText xml:space="preserve"> PAGEREF _Toc499729923 \h </w:instrText>
        </w:r>
        <w:r w:rsidR="003D3E47">
          <w:rPr>
            <w:noProof/>
            <w:webHidden/>
          </w:rPr>
        </w:r>
        <w:r w:rsidR="003D3E47">
          <w:rPr>
            <w:noProof/>
            <w:webHidden/>
          </w:rPr>
          <w:fldChar w:fldCharType="separate"/>
        </w:r>
        <w:r w:rsidR="003D3E47">
          <w:rPr>
            <w:noProof/>
            <w:webHidden/>
          </w:rPr>
          <w:t>29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24" w:history="1">
        <w:r w:rsidR="003D3E47" w:rsidRPr="00E271B9">
          <w:rPr>
            <w:rStyle w:val="Hyperlink"/>
            <w:noProof/>
          </w:rPr>
          <w:t>29A.00 APPLICATION TO QUASH OR STAY PROCEEDINGS</w:t>
        </w:r>
        <w:r w:rsidR="003D3E47">
          <w:rPr>
            <w:noProof/>
            <w:webHidden/>
          </w:rPr>
          <w:tab/>
        </w:r>
        <w:r w:rsidR="003D3E47">
          <w:rPr>
            <w:noProof/>
            <w:webHidden/>
          </w:rPr>
          <w:fldChar w:fldCharType="begin"/>
        </w:r>
        <w:r w:rsidR="003D3E47">
          <w:rPr>
            <w:noProof/>
            <w:webHidden/>
          </w:rPr>
          <w:instrText xml:space="preserve"> PAGEREF _Toc499729924 \h </w:instrText>
        </w:r>
        <w:r w:rsidR="003D3E47">
          <w:rPr>
            <w:noProof/>
            <w:webHidden/>
          </w:rPr>
        </w:r>
        <w:r w:rsidR="003D3E47">
          <w:rPr>
            <w:noProof/>
            <w:webHidden/>
          </w:rPr>
          <w:fldChar w:fldCharType="separate"/>
        </w:r>
        <w:r w:rsidR="003D3E47">
          <w:rPr>
            <w:noProof/>
            <w:webHidden/>
          </w:rPr>
          <w:t>29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25" w:history="1">
        <w:r w:rsidR="003D3E47" w:rsidRPr="00E271B9">
          <w:rPr>
            <w:rStyle w:val="Hyperlink"/>
            <w:noProof/>
          </w:rPr>
          <w:t>29B.00 PRELIMINARY HEARINGS</w:t>
        </w:r>
        <w:r w:rsidR="003D3E47">
          <w:rPr>
            <w:noProof/>
            <w:webHidden/>
          </w:rPr>
          <w:tab/>
        </w:r>
        <w:r w:rsidR="003D3E47">
          <w:rPr>
            <w:noProof/>
            <w:webHidden/>
          </w:rPr>
          <w:fldChar w:fldCharType="begin"/>
        </w:r>
        <w:r w:rsidR="003D3E47">
          <w:rPr>
            <w:noProof/>
            <w:webHidden/>
          </w:rPr>
          <w:instrText xml:space="preserve"> PAGEREF _Toc499729925 \h </w:instrText>
        </w:r>
        <w:r w:rsidR="003D3E47">
          <w:rPr>
            <w:noProof/>
            <w:webHidden/>
          </w:rPr>
        </w:r>
        <w:r w:rsidR="003D3E47">
          <w:rPr>
            <w:noProof/>
            <w:webHidden/>
          </w:rPr>
          <w:fldChar w:fldCharType="separate"/>
        </w:r>
        <w:r w:rsidR="003D3E47">
          <w:rPr>
            <w:noProof/>
            <w:webHidden/>
          </w:rPr>
          <w:t>29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26" w:history="1">
        <w:r w:rsidR="003D3E47" w:rsidRPr="00E271B9">
          <w:rPr>
            <w:rStyle w:val="Hyperlink"/>
            <w:noProof/>
          </w:rPr>
          <w:t>29C.00 APPLICATION TO VARY A COMMUNITY SERVICE ORDER</w:t>
        </w:r>
        <w:r w:rsidR="003D3E47">
          <w:rPr>
            <w:noProof/>
            <w:webHidden/>
          </w:rPr>
          <w:tab/>
        </w:r>
        <w:r w:rsidR="003D3E47">
          <w:rPr>
            <w:noProof/>
            <w:webHidden/>
          </w:rPr>
          <w:fldChar w:fldCharType="begin"/>
        </w:r>
        <w:r w:rsidR="003D3E47">
          <w:rPr>
            <w:noProof/>
            <w:webHidden/>
          </w:rPr>
          <w:instrText xml:space="preserve"> PAGEREF _Toc499729926 \h </w:instrText>
        </w:r>
        <w:r w:rsidR="003D3E47">
          <w:rPr>
            <w:noProof/>
            <w:webHidden/>
          </w:rPr>
        </w:r>
        <w:r w:rsidR="003D3E47">
          <w:rPr>
            <w:noProof/>
            <w:webHidden/>
          </w:rPr>
          <w:fldChar w:fldCharType="separate"/>
        </w:r>
        <w:r w:rsidR="003D3E47">
          <w:rPr>
            <w:noProof/>
            <w:webHidden/>
          </w:rPr>
          <w:t>30</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27" w:history="1">
        <w:r w:rsidR="003D3E47" w:rsidRPr="00E271B9">
          <w:rPr>
            <w:rStyle w:val="Hyperlink"/>
            <w:noProof/>
          </w:rPr>
          <w:t>29D.00 Pre-Trial Special Hearings</w:t>
        </w:r>
        <w:r w:rsidR="003D3E47">
          <w:rPr>
            <w:noProof/>
            <w:webHidden/>
          </w:rPr>
          <w:tab/>
        </w:r>
        <w:r w:rsidR="003D3E47">
          <w:rPr>
            <w:noProof/>
            <w:webHidden/>
          </w:rPr>
          <w:fldChar w:fldCharType="begin"/>
        </w:r>
        <w:r w:rsidR="003D3E47">
          <w:rPr>
            <w:noProof/>
            <w:webHidden/>
          </w:rPr>
          <w:instrText xml:space="preserve"> PAGEREF _Toc499729927 \h </w:instrText>
        </w:r>
        <w:r w:rsidR="003D3E47">
          <w:rPr>
            <w:noProof/>
            <w:webHidden/>
          </w:rPr>
        </w:r>
        <w:r w:rsidR="003D3E47">
          <w:rPr>
            <w:noProof/>
            <w:webHidden/>
          </w:rPr>
          <w:fldChar w:fldCharType="separate"/>
        </w:r>
        <w:r w:rsidR="003D3E47">
          <w:rPr>
            <w:noProof/>
            <w:webHidden/>
          </w:rPr>
          <w:t>31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28" w:history="1">
        <w:r w:rsidR="003D3E47" w:rsidRPr="00E271B9">
          <w:rPr>
            <w:rStyle w:val="Hyperlink"/>
            <w:noProof/>
          </w:rPr>
          <w:t>30.00 CONTACT INFORMATION</w:t>
        </w:r>
        <w:r w:rsidR="003D3E47">
          <w:rPr>
            <w:noProof/>
            <w:webHidden/>
          </w:rPr>
          <w:tab/>
        </w:r>
        <w:r w:rsidR="003D3E47">
          <w:rPr>
            <w:noProof/>
            <w:webHidden/>
          </w:rPr>
          <w:fldChar w:fldCharType="begin"/>
        </w:r>
        <w:r w:rsidR="003D3E47">
          <w:rPr>
            <w:noProof/>
            <w:webHidden/>
          </w:rPr>
          <w:instrText xml:space="preserve"> PAGEREF _Toc499729928 \h </w:instrText>
        </w:r>
        <w:r w:rsidR="003D3E47">
          <w:rPr>
            <w:noProof/>
            <w:webHidden/>
          </w:rPr>
        </w:r>
        <w:r w:rsidR="003D3E47">
          <w:rPr>
            <w:noProof/>
            <w:webHidden/>
          </w:rPr>
          <w:fldChar w:fldCharType="separate"/>
        </w:r>
        <w:r w:rsidR="003D3E47">
          <w:rPr>
            <w:noProof/>
            <w:webHidden/>
          </w:rPr>
          <w:t>31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29" w:history="1">
        <w:r w:rsidR="003D3E47" w:rsidRPr="00E271B9">
          <w:rPr>
            <w:rStyle w:val="Hyperlink"/>
            <w:noProof/>
          </w:rPr>
          <w:t>31.00 CONTEMPT – WARRANT</w:t>
        </w:r>
        <w:r w:rsidR="003D3E47">
          <w:rPr>
            <w:noProof/>
            <w:webHidden/>
          </w:rPr>
          <w:tab/>
        </w:r>
        <w:r w:rsidR="003D3E47">
          <w:rPr>
            <w:noProof/>
            <w:webHidden/>
          </w:rPr>
          <w:fldChar w:fldCharType="begin"/>
        </w:r>
        <w:r w:rsidR="003D3E47">
          <w:rPr>
            <w:noProof/>
            <w:webHidden/>
          </w:rPr>
          <w:instrText xml:space="preserve"> PAGEREF _Toc499729929 \h </w:instrText>
        </w:r>
        <w:r w:rsidR="003D3E47">
          <w:rPr>
            <w:noProof/>
            <w:webHidden/>
          </w:rPr>
        </w:r>
        <w:r w:rsidR="003D3E47">
          <w:rPr>
            <w:noProof/>
            <w:webHidden/>
          </w:rPr>
          <w:fldChar w:fldCharType="separate"/>
        </w:r>
        <w:r w:rsidR="003D3E47">
          <w:rPr>
            <w:noProof/>
            <w:webHidden/>
          </w:rPr>
          <w:t>31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30" w:history="1">
        <w:r w:rsidR="003D3E47" w:rsidRPr="00E271B9">
          <w:rPr>
            <w:rStyle w:val="Hyperlink"/>
            <w:noProof/>
          </w:rPr>
          <w:t>32.00 LEGAL REPRESENTATION</w:t>
        </w:r>
        <w:r w:rsidR="003D3E47">
          <w:rPr>
            <w:noProof/>
            <w:webHidden/>
          </w:rPr>
          <w:tab/>
        </w:r>
        <w:r w:rsidR="003D3E47">
          <w:rPr>
            <w:noProof/>
            <w:webHidden/>
          </w:rPr>
          <w:fldChar w:fldCharType="begin"/>
        </w:r>
        <w:r w:rsidR="003D3E47">
          <w:rPr>
            <w:noProof/>
            <w:webHidden/>
          </w:rPr>
          <w:instrText xml:space="preserve"> PAGEREF _Toc499729930 \h </w:instrText>
        </w:r>
        <w:r w:rsidR="003D3E47">
          <w:rPr>
            <w:noProof/>
            <w:webHidden/>
          </w:rPr>
        </w:r>
        <w:r w:rsidR="003D3E47">
          <w:rPr>
            <w:noProof/>
            <w:webHidden/>
          </w:rPr>
          <w:fldChar w:fldCharType="separate"/>
        </w:r>
        <w:r w:rsidR="003D3E47">
          <w:rPr>
            <w:noProof/>
            <w:webHidden/>
          </w:rPr>
          <w:t>31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31" w:history="1">
        <w:r w:rsidR="003D3E47" w:rsidRPr="00E271B9">
          <w:rPr>
            <w:rStyle w:val="Hyperlink"/>
            <w:noProof/>
          </w:rPr>
          <w:t>33.00 PROCEEDINGS BROUGHT FORWARD</w:t>
        </w:r>
        <w:r w:rsidR="003D3E47">
          <w:rPr>
            <w:noProof/>
            <w:webHidden/>
          </w:rPr>
          <w:tab/>
        </w:r>
        <w:r w:rsidR="003D3E47">
          <w:rPr>
            <w:noProof/>
            <w:webHidden/>
          </w:rPr>
          <w:fldChar w:fldCharType="begin"/>
        </w:r>
        <w:r w:rsidR="003D3E47">
          <w:rPr>
            <w:noProof/>
            <w:webHidden/>
          </w:rPr>
          <w:instrText xml:space="preserve"> PAGEREF _Toc499729931 \h </w:instrText>
        </w:r>
        <w:r w:rsidR="003D3E47">
          <w:rPr>
            <w:noProof/>
            <w:webHidden/>
          </w:rPr>
        </w:r>
        <w:r w:rsidR="003D3E47">
          <w:rPr>
            <w:noProof/>
            <w:webHidden/>
          </w:rPr>
          <w:fldChar w:fldCharType="separate"/>
        </w:r>
        <w:r w:rsidR="003D3E47">
          <w:rPr>
            <w:noProof/>
            <w:webHidden/>
          </w:rPr>
          <w:t>31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32" w:history="1">
        <w:r w:rsidR="003D3E47" w:rsidRPr="00E271B9">
          <w:rPr>
            <w:rStyle w:val="Hyperlink"/>
            <w:noProof/>
          </w:rPr>
          <w:t>34.00 SUBSTANTIATION ON OATH</w:t>
        </w:r>
        <w:r w:rsidR="003D3E47">
          <w:rPr>
            <w:noProof/>
            <w:webHidden/>
          </w:rPr>
          <w:tab/>
        </w:r>
        <w:r w:rsidR="003D3E47">
          <w:rPr>
            <w:noProof/>
            <w:webHidden/>
          </w:rPr>
          <w:fldChar w:fldCharType="begin"/>
        </w:r>
        <w:r w:rsidR="003D3E47">
          <w:rPr>
            <w:noProof/>
            <w:webHidden/>
          </w:rPr>
          <w:instrText xml:space="preserve"> PAGEREF _Toc499729932 \h </w:instrText>
        </w:r>
        <w:r w:rsidR="003D3E47">
          <w:rPr>
            <w:noProof/>
            <w:webHidden/>
          </w:rPr>
        </w:r>
        <w:r w:rsidR="003D3E47">
          <w:rPr>
            <w:noProof/>
            <w:webHidden/>
          </w:rPr>
          <w:fldChar w:fldCharType="separate"/>
        </w:r>
        <w:r w:rsidR="003D3E47">
          <w:rPr>
            <w:noProof/>
            <w:webHidden/>
          </w:rPr>
          <w:t>31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33" w:history="1">
        <w:r w:rsidR="003D3E47" w:rsidRPr="00E271B9">
          <w:rPr>
            <w:rStyle w:val="Hyperlink"/>
            <w:noProof/>
          </w:rPr>
          <w:t>35.00 AFFIDAVIT EVIDENCE</w:t>
        </w:r>
        <w:r w:rsidR="003D3E47">
          <w:rPr>
            <w:noProof/>
            <w:webHidden/>
          </w:rPr>
          <w:tab/>
        </w:r>
        <w:r w:rsidR="003D3E47">
          <w:rPr>
            <w:noProof/>
            <w:webHidden/>
          </w:rPr>
          <w:fldChar w:fldCharType="begin"/>
        </w:r>
        <w:r w:rsidR="003D3E47">
          <w:rPr>
            <w:noProof/>
            <w:webHidden/>
          </w:rPr>
          <w:instrText xml:space="preserve"> PAGEREF _Toc499729933 \h </w:instrText>
        </w:r>
        <w:r w:rsidR="003D3E47">
          <w:rPr>
            <w:noProof/>
            <w:webHidden/>
          </w:rPr>
        </w:r>
        <w:r w:rsidR="003D3E47">
          <w:rPr>
            <w:noProof/>
            <w:webHidden/>
          </w:rPr>
          <w:fldChar w:fldCharType="separate"/>
        </w:r>
        <w:r w:rsidR="003D3E47">
          <w:rPr>
            <w:noProof/>
            <w:webHidden/>
          </w:rPr>
          <w:t>32</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34" w:history="1">
        <w:r w:rsidR="003D3E47" w:rsidRPr="00E271B9">
          <w:rPr>
            <w:rStyle w:val="Hyperlink"/>
            <w:noProof/>
          </w:rPr>
          <w:t>36.00 PRACTICE AND PROCEDURE</w:t>
        </w:r>
        <w:r w:rsidR="003D3E47">
          <w:rPr>
            <w:noProof/>
            <w:webHidden/>
          </w:rPr>
          <w:tab/>
        </w:r>
        <w:r w:rsidR="003D3E47">
          <w:rPr>
            <w:noProof/>
            <w:webHidden/>
          </w:rPr>
          <w:fldChar w:fldCharType="begin"/>
        </w:r>
        <w:r w:rsidR="003D3E47">
          <w:rPr>
            <w:noProof/>
            <w:webHidden/>
          </w:rPr>
          <w:instrText xml:space="preserve"> PAGEREF _Toc499729934 \h </w:instrText>
        </w:r>
        <w:r w:rsidR="003D3E47">
          <w:rPr>
            <w:noProof/>
            <w:webHidden/>
          </w:rPr>
        </w:r>
        <w:r w:rsidR="003D3E47">
          <w:rPr>
            <w:noProof/>
            <w:webHidden/>
          </w:rPr>
          <w:fldChar w:fldCharType="separate"/>
        </w:r>
        <w:r w:rsidR="003D3E47">
          <w:rPr>
            <w:noProof/>
            <w:webHidden/>
          </w:rPr>
          <w:t>32</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35" w:history="1">
        <w:r w:rsidR="003D3E47" w:rsidRPr="00E271B9">
          <w:rPr>
            <w:rStyle w:val="Hyperlink"/>
            <w:noProof/>
          </w:rPr>
          <w:t>37.00 ELECTRONIC RECORDS</w:t>
        </w:r>
        <w:r w:rsidR="003D3E47">
          <w:rPr>
            <w:noProof/>
            <w:webHidden/>
          </w:rPr>
          <w:tab/>
        </w:r>
        <w:r w:rsidR="003D3E47">
          <w:rPr>
            <w:noProof/>
            <w:webHidden/>
          </w:rPr>
          <w:fldChar w:fldCharType="begin"/>
        </w:r>
        <w:r w:rsidR="003D3E47">
          <w:rPr>
            <w:noProof/>
            <w:webHidden/>
          </w:rPr>
          <w:instrText xml:space="preserve"> PAGEREF _Toc499729935 \h </w:instrText>
        </w:r>
        <w:r w:rsidR="003D3E47">
          <w:rPr>
            <w:noProof/>
            <w:webHidden/>
          </w:rPr>
        </w:r>
        <w:r w:rsidR="003D3E47">
          <w:rPr>
            <w:noProof/>
            <w:webHidden/>
          </w:rPr>
          <w:fldChar w:fldCharType="separate"/>
        </w:r>
        <w:r w:rsidR="003D3E47">
          <w:rPr>
            <w:noProof/>
            <w:webHidden/>
          </w:rPr>
          <w:t>33</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36" w:history="1">
        <w:r w:rsidR="003D3E47" w:rsidRPr="00E271B9">
          <w:rPr>
            <w:rStyle w:val="Hyperlink"/>
            <w:noProof/>
          </w:rPr>
          <w:t>38.00 FORMS</w:t>
        </w:r>
        <w:r w:rsidR="003D3E47">
          <w:rPr>
            <w:noProof/>
            <w:webHidden/>
          </w:rPr>
          <w:tab/>
        </w:r>
        <w:r w:rsidR="003D3E47">
          <w:rPr>
            <w:noProof/>
            <w:webHidden/>
          </w:rPr>
          <w:fldChar w:fldCharType="begin"/>
        </w:r>
        <w:r w:rsidR="003D3E47">
          <w:rPr>
            <w:noProof/>
            <w:webHidden/>
          </w:rPr>
          <w:instrText xml:space="preserve"> PAGEREF _Toc499729936 \h </w:instrText>
        </w:r>
        <w:r w:rsidR="003D3E47">
          <w:rPr>
            <w:noProof/>
            <w:webHidden/>
          </w:rPr>
        </w:r>
        <w:r w:rsidR="003D3E47">
          <w:rPr>
            <w:noProof/>
            <w:webHidden/>
          </w:rPr>
          <w:fldChar w:fldCharType="separate"/>
        </w:r>
        <w:r w:rsidR="003D3E47">
          <w:rPr>
            <w:noProof/>
            <w:webHidden/>
          </w:rPr>
          <w:t>33</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37" w:history="1">
        <w:r w:rsidR="003D3E47" w:rsidRPr="00E271B9">
          <w:rPr>
            <w:rStyle w:val="Hyperlink"/>
            <w:noProof/>
          </w:rPr>
          <w:t>39.00 ENFORCEMENT OF ORDER AGAINST BODY CORPORATE</w:t>
        </w:r>
        <w:r w:rsidR="003D3E47">
          <w:rPr>
            <w:noProof/>
            <w:webHidden/>
          </w:rPr>
          <w:tab/>
        </w:r>
        <w:r w:rsidR="003D3E47">
          <w:rPr>
            <w:noProof/>
            <w:webHidden/>
          </w:rPr>
          <w:fldChar w:fldCharType="begin"/>
        </w:r>
        <w:r w:rsidR="003D3E47">
          <w:rPr>
            <w:noProof/>
            <w:webHidden/>
          </w:rPr>
          <w:instrText xml:space="preserve"> PAGEREF _Toc499729937 \h </w:instrText>
        </w:r>
        <w:r w:rsidR="003D3E47">
          <w:rPr>
            <w:noProof/>
            <w:webHidden/>
          </w:rPr>
        </w:r>
        <w:r w:rsidR="003D3E47">
          <w:rPr>
            <w:noProof/>
            <w:webHidden/>
          </w:rPr>
          <w:fldChar w:fldCharType="separate"/>
        </w:r>
        <w:r w:rsidR="003D3E47">
          <w:rPr>
            <w:noProof/>
            <w:webHidden/>
          </w:rPr>
          <w:t>33</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38" w:history="1">
        <w:r w:rsidR="003D3E47" w:rsidRPr="00E271B9">
          <w:rPr>
            <w:rStyle w:val="Hyperlink"/>
            <w:noProof/>
          </w:rPr>
          <w:t>40.00 RELIEF FROM COMPLIANCE WITH RULES</w:t>
        </w:r>
        <w:r w:rsidR="003D3E47">
          <w:rPr>
            <w:noProof/>
            <w:webHidden/>
          </w:rPr>
          <w:tab/>
        </w:r>
        <w:r w:rsidR="003D3E47">
          <w:rPr>
            <w:noProof/>
            <w:webHidden/>
          </w:rPr>
          <w:fldChar w:fldCharType="begin"/>
        </w:r>
        <w:r w:rsidR="003D3E47">
          <w:rPr>
            <w:noProof/>
            <w:webHidden/>
          </w:rPr>
          <w:instrText xml:space="preserve"> PAGEREF _Toc499729938 \h </w:instrText>
        </w:r>
        <w:r w:rsidR="003D3E47">
          <w:rPr>
            <w:noProof/>
            <w:webHidden/>
          </w:rPr>
        </w:r>
        <w:r w:rsidR="003D3E47">
          <w:rPr>
            <w:noProof/>
            <w:webHidden/>
          </w:rPr>
          <w:fldChar w:fldCharType="separate"/>
        </w:r>
        <w:r w:rsidR="003D3E47">
          <w:rPr>
            <w:noProof/>
            <w:webHidden/>
          </w:rPr>
          <w:t>34</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39" w:history="1">
        <w:r w:rsidR="003D3E47" w:rsidRPr="00E271B9">
          <w:rPr>
            <w:rStyle w:val="Hyperlink"/>
            <w:noProof/>
          </w:rPr>
          <w:t xml:space="preserve">41.00 </w:t>
        </w:r>
        <w:r w:rsidR="003D3E47" w:rsidRPr="00E271B9">
          <w:rPr>
            <w:rStyle w:val="Hyperlink"/>
            <w:i/>
            <w:noProof/>
          </w:rPr>
          <w:t>CRIMINAL LAW (SENTENCING) ACT 1988</w:t>
        </w:r>
        <w:r w:rsidR="003D3E47">
          <w:rPr>
            <w:noProof/>
            <w:webHidden/>
          </w:rPr>
          <w:tab/>
        </w:r>
        <w:r w:rsidR="003D3E47">
          <w:rPr>
            <w:noProof/>
            <w:webHidden/>
          </w:rPr>
          <w:fldChar w:fldCharType="begin"/>
        </w:r>
        <w:r w:rsidR="003D3E47">
          <w:rPr>
            <w:noProof/>
            <w:webHidden/>
          </w:rPr>
          <w:instrText xml:space="preserve"> PAGEREF _Toc499729939 \h </w:instrText>
        </w:r>
        <w:r w:rsidR="003D3E47">
          <w:rPr>
            <w:noProof/>
            <w:webHidden/>
          </w:rPr>
        </w:r>
        <w:r w:rsidR="003D3E47">
          <w:rPr>
            <w:noProof/>
            <w:webHidden/>
          </w:rPr>
          <w:fldChar w:fldCharType="separate"/>
        </w:r>
        <w:r w:rsidR="003D3E47">
          <w:rPr>
            <w:noProof/>
            <w:webHidden/>
          </w:rPr>
          <w:t>34</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40" w:history="1">
        <w:r w:rsidR="003D3E47" w:rsidRPr="00E271B9">
          <w:rPr>
            <w:rStyle w:val="Hyperlink"/>
            <w:noProof/>
          </w:rPr>
          <w:t xml:space="preserve">42.00 </w:t>
        </w:r>
        <w:r w:rsidR="003D3E47" w:rsidRPr="00E271B9">
          <w:rPr>
            <w:rStyle w:val="Hyperlink"/>
            <w:i/>
            <w:noProof/>
          </w:rPr>
          <w:t>BAIL ACT 1985</w:t>
        </w:r>
        <w:r w:rsidR="003D3E47">
          <w:rPr>
            <w:noProof/>
            <w:webHidden/>
          </w:rPr>
          <w:tab/>
        </w:r>
        <w:r w:rsidR="003D3E47">
          <w:rPr>
            <w:noProof/>
            <w:webHidden/>
          </w:rPr>
          <w:fldChar w:fldCharType="begin"/>
        </w:r>
        <w:r w:rsidR="003D3E47">
          <w:rPr>
            <w:noProof/>
            <w:webHidden/>
          </w:rPr>
          <w:instrText xml:space="preserve"> PAGEREF _Toc499729940 \h </w:instrText>
        </w:r>
        <w:r w:rsidR="003D3E47">
          <w:rPr>
            <w:noProof/>
            <w:webHidden/>
          </w:rPr>
        </w:r>
        <w:r w:rsidR="003D3E47">
          <w:rPr>
            <w:noProof/>
            <w:webHidden/>
          </w:rPr>
          <w:fldChar w:fldCharType="separate"/>
        </w:r>
        <w:r w:rsidR="003D3E47">
          <w:rPr>
            <w:noProof/>
            <w:webHidden/>
          </w:rPr>
          <w:t>36</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41" w:history="1">
        <w:r w:rsidR="003D3E47" w:rsidRPr="00E271B9">
          <w:rPr>
            <w:rStyle w:val="Hyperlink"/>
            <w:noProof/>
          </w:rPr>
          <w:t xml:space="preserve">42A.00 </w:t>
        </w:r>
        <w:r w:rsidR="003D3E47" w:rsidRPr="00E271B9">
          <w:rPr>
            <w:rStyle w:val="Hyperlink"/>
            <w:i/>
            <w:noProof/>
          </w:rPr>
          <w:t>DOG AND CAT MANAGEMENT ACT 1995</w:t>
        </w:r>
        <w:r w:rsidR="003D3E47">
          <w:rPr>
            <w:noProof/>
            <w:webHidden/>
          </w:rPr>
          <w:tab/>
        </w:r>
        <w:r w:rsidR="003D3E47">
          <w:rPr>
            <w:noProof/>
            <w:webHidden/>
          </w:rPr>
          <w:fldChar w:fldCharType="begin"/>
        </w:r>
        <w:r w:rsidR="003D3E47">
          <w:rPr>
            <w:noProof/>
            <w:webHidden/>
          </w:rPr>
          <w:instrText xml:space="preserve"> PAGEREF _Toc499729941 \h </w:instrText>
        </w:r>
        <w:r w:rsidR="003D3E47">
          <w:rPr>
            <w:noProof/>
            <w:webHidden/>
          </w:rPr>
        </w:r>
        <w:r w:rsidR="003D3E47">
          <w:rPr>
            <w:noProof/>
            <w:webHidden/>
          </w:rPr>
          <w:fldChar w:fldCharType="separate"/>
        </w:r>
        <w:r w:rsidR="003D3E47">
          <w:rPr>
            <w:noProof/>
            <w:webHidden/>
          </w:rPr>
          <w:t>36</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42" w:history="1">
        <w:r w:rsidR="003D3E47" w:rsidRPr="00E271B9">
          <w:rPr>
            <w:rStyle w:val="Hyperlink"/>
            <w:noProof/>
          </w:rPr>
          <w:t>43.00 AFFIDAVITS</w:t>
        </w:r>
        <w:r w:rsidR="003D3E47">
          <w:rPr>
            <w:noProof/>
            <w:webHidden/>
          </w:rPr>
          <w:tab/>
        </w:r>
        <w:r w:rsidR="003D3E47">
          <w:rPr>
            <w:noProof/>
            <w:webHidden/>
          </w:rPr>
          <w:fldChar w:fldCharType="begin"/>
        </w:r>
        <w:r w:rsidR="003D3E47">
          <w:rPr>
            <w:noProof/>
            <w:webHidden/>
          </w:rPr>
          <w:instrText xml:space="preserve"> PAGEREF _Toc499729942 \h </w:instrText>
        </w:r>
        <w:r w:rsidR="003D3E47">
          <w:rPr>
            <w:noProof/>
            <w:webHidden/>
          </w:rPr>
        </w:r>
        <w:r w:rsidR="003D3E47">
          <w:rPr>
            <w:noProof/>
            <w:webHidden/>
          </w:rPr>
          <w:fldChar w:fldCharType="separate"/>
        </w:r>
        <w:r w:rsidR="003D3E47">
          <w:rPr>
            <w:noProof/>
            <w:webHidden/>
          </w:rPr>
          <w:t>36</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43" w:history="1">
        <w:r w:rsidR="003D3E47" w:rsidRPr="00E271B9">
          <w:rPr>
            <w:rStyle w:val="Hyperlink"/>
            <w:noProof/>
          </w:rPr>
          <w:t>44.00 PRACTICE DIRECTIONS</w:t>
        </w:r>
        <w:r w:rsidR="003D3E47">
          <w:rPr>
            <w:noProof/>
            <w:webHidden/>
          </w:rPr>
          <w:tab/>
        </w:r>
        <w:r w:rsidR="003D3E47">
          <w:rPr>
            <w:noProof/>
            <w:webHidden/>
          </w:rPr>
          <w:fldChar w:fldCharType="begin"/>
        </w:r>
        <w:r w:rsidR="003D3E47">
          <w:rPr>
            <w:noProof/>
            <w:webHidden/>
          </w:rPr>
          <w:instrText xml:space="preserve"> PAGEREF _Toc499729943 \h </w:instrText>
        </w:r>
        <w:r w:rsidR="003D3E47">
          <w:rPr>
            <w:noProof/>
            <w:webHidden/>
          </w:rPr>
        </w:r>
        <w:r w:rsidR="003D3E47">
          <w:rPr>
            <w:noProof/>
            <w:webHidden/>
          </w:rPr>
          <w:fldChar w:fldCharType="separate"/>
        </w:r>
        <w:r w:rsidR="003D3E47">
          <w:rPr>
            <w:noProof/>
            <w:webHidden/>
          </w:rPr>
          <w:t>39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44" w:history="1">
        <w:r w:rsidR="003D3E47" w:rsidRPr="00E271B9">
          <w:rPr>
            <w:rStyle w:val="Hyperlink"/>
            <w:noProof/>
          </w:rPr>
          <w:t>45.00 CUSTODY OF RECORDS</w:t>
        </w:r>
        <w:r w:rsidR="003D3E47">
          <w:rPr>
            <w:noProof/>
            <w:webHidden/>
          </w:rPr>
          <w:tab/>
        </w:r>
        <w:r w:rsidR="003D3E47">
          <w:rPr>
            <w:noProof/>
            <w:webHidden/>
          </w:rPr>
          <w:fldChar w:fldCharType="begin"/>
        </w:r>
        <w:r w:rsidR="003D3E47">
          <w:rPr>
            <w:noProof/>
            <w:webHidden/>
          </w:rPr>
          <w:instrText xml:space="preserve"> PAGEREF _Toc499729944 \h </w:instrText>
        </w:r>
        <w:r w:rsidR="003D3E47">
          <w:rPr>
            <w:noProof/>
            <w:webHidden/>
          </w:rPr>
        </w:r>
        <w:r w:rsidR="003D3E47">
          <w:rPr>
            <w:noProof/>
            <w:webHidden/>
          </w:rPr>
          <w:fldChar w:fldCharType="separate"/>
        </w:r>
        <w:r w:rsidR="003D3E47">
          <w:rPr>
            <w:noProof/>
            <w:webHidden/>
          </w:rPr>
          <w:t>39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45" w:history="1">
        <w:r w:rsidR="003D3E47" w:rsidRPr="00E271B9">
          <w:rPr>
            <w:rStyle w:val="Hyperlink"/>
            <w:noProof/>
          </w:rPr>
          <w:t>46.00 VIDEOLINKS</w:t>
        </w:r>
        <w:r w:rsidR="003D3E47">
          <w:rPr>
            <w:noProof/>
            <w:webHidden/>
          </w:rPr>
          <w:tab/>
        </w:r>
        <w:r w:rsidR="003D3E47">
          <w:rPr>
            <w:noProof/>
            <w:webHidden/>
          </w:rPr>
          <w:fldChar w:fldCharType="begin"/>
        </w:r>
        <w:r w:rsidR="003D3E47">
          <w:rPr>
            <w:noProof/>
            <w:webHidden/>
          </w:rPr>
          <w:instrText xml:space="preserve"> PAGEREF _Toc499729945 \h </w:instrText>
        </w:r>
        <w:r w:rsidR="003D3E47">
          <w:rPr>
            <w:noProof/>
            <w:webHidden/>
          </w:rPr>
        </w:r>
        <w:r w:rsidR="003D3E47">
          <w:rPr>
            <w:noProof/>
            <w:webHidden/>
          </w:rPr>
          <w:fldChar w:fldCharType="separate"/>
        </w:r>
        <w:r w:rsidR="003D3E47">
          <w:rPr>
            <w:noProof/>
            <w:webHidden/>
          </w:rPr>
          <w:t>39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46" w:history="1">
        <w:r w:rsidR="003D3E47" w:rsidRPr="00E271B9">
          <w:rPr>
            <w:rStyle w:val="Hyperlink"/>
            <w:noProof/>
          </w:rPr>
          <w:t xml:space="preserve">47.00 </w:t>
        </w:r>
        <w:r w:rsidR="003D3E47" w:rsidRPr="00E271B9">
          <w:rPr>
            <w:rStyle w:val="Hyperlink"/>
            <w:i/>
            <w:noProof/>
          </w:rPr>
          <w:t>EXPIATION OF OFFENCES ACT 1996</w:t>
        </w:r>
        <w:r w:rsidR="003D3E47">
          <w:rPr>
            <w:noProof/>
            <w:webHidden/>
          </w:rPr>
          <w:tab/>
        </w:r>
        <w:r w:rsidR="003D3E47">
          <w:rPr>
            <w:noProof/>
            <w:webHidden/>
          </w:rPr>
          <w:fldChar w:fldCharType="begin"/>
        </w:r>
        <w:r w:rsidR="003D3E47">
          <w:rPr>
            <w:noProof/>
            <w:webHidden/>
          </w:rPr>
          <w:instrText xml:space="preserve"> PAGEREF _Toc499729946 \h </w:instrText>
        </w:r>
        <w:r w:rsidR="003D3E47">
          <w:rPr>
            <w:noProof/>
            <w:webHidden/>
          </w:rPr>
        </w:r>
        <w:r w:rsidR="003D3E47">
          <w:rPr>
            <w:noProof/>
            <w:webHidden/>
          </w:rPr>
          <w:fldChar w:fldCharType="separate"/>
        </w:r>
        <w:r w:rsidR="003D3E47">
          <w:rPr>
            <w:noProof/>
            <w:webHidden/>
          </w:rPr>
          <w:t>40</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47" w:history="1">
        <w:r w:rsidR="003D3E47" w:rsidRPr="00E271B9">
          <w:rPr>
            <w:rStyle w:val="Hyperlink"/>
            <w:noProof/>
          </w:rPr>
          <w:t>48.00 ORDER FOR THE ATTENDANCE OF A PRISONER AT COURT</w:t>
        </w:r>
        <w:r w:rsidR="003D3E47">
          <w:rPr>
            <w:noProof/>
            <w:webHidden/>
          </w:rPr>
          <w:tab/>
        </w:r>
        <w:r w:rsidR="003D3E47">
          <w:rPr>
            <w:noProof/>
            <w:webHidden/>
          </w:rPr>
          <w:fldChar w:fldCharType="begin"/>
        </w:r>
        <w:r w:rsidR="003D3E47">
          <w:rPr>
            <w:noProof/>
            <w:webHidden/>
          </w:rPr>
          <w:instrText xml:space="preserve"> PAGEREF _Toc499729947 \h </w:instrText>
        </w:r>
        <w:r w:rsidR="003D3E47">
          <w:rPr>
            <w:noProof/>
            <w:webHidden/>
          </w:rPr>
        </w:r>
        <w:r w:rsidR="003D3E47">
          <w:rPr>
            <w:noProof/>
            <w:webHidden/>
          </w:rPr>
          <w:fldChar w:fldCharType="separate"/>
        </w:r>
        <w:r w:rsidR="003D3E47">
          <w:rPr>
            <w:noProof/>
            <w:webHidden/>
          </w:rPr>
          <w:t>40</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48" w:history="1">
        <w:r w:rsidR="003D3E47" w:rsidRPr="00E271B9">
          <w:rPr>
            <w:rStyle w:val="Hyperlink"/>
            <w:noProof/>
          </w:rPr>
          <w:t xml:space="preserve">49.00 </w:t>
        </w:r>
        <w:r w:rsidR="003D3E47" w:rsidRPr="00E271B9">
          <w:rPr>
            <w:rStyle w:val="Hyperlink"/>
            <w:i/>
            <w:noProof/>
          </w:rPr>
          <w:t>CRIMINAL LAW (FORENSIC PROCEDURES) ACT 2007</w:t>
        </w:r>
        <w:r w:rsidR="003D3E47">
          <w:rPr>
            <w:noProof/>
            <w:webHidden/>
          </w:rPr>
          <w:tab/>
        </w:r>
        <w:r w:rsidR="003D3E47">
          <w:rPr>
            <w:noProof/>
            <w:webHidden/>
          </w:rPr>
          <w:fldChar w:fldCharType="begin"/>
        </w:r>
        <w:r w:rsidR="003D3E47">
          <w:rPr>
            <w:noProof/>
            <w:webHidden/>
          </w:rPr>
          <w:instrText xml:space="preserve"> PAGEREF _Toc499729948 \h </w:instrText>
        </w:r>
        <w:r w:rsidR="003D3E47">
          <w:rPr>
            <w:noProof/>
            <w:webHidden/>
          </w:rPr>
        </w:r>
        <w:r w:rsidR="003D3E47">
          <w:rPr>
            <w:noProof/>
            <w:webHidden/>
          </w:rPr>
          <w:fldChar w:fldCharType="separate"/>
        </w:r>
        <w:r w:rsidR="003D3E47">
          <w:rPr>
            <w:noProof/>
            <w:webHidden/>
          </w:rPr>
          <w:t>41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49" w:history="1">
        <w:r w:rsidR="003D3E47" w:rsidRPr="00E271B9">
          <w:rPr>
            <w:rStyle w:val="Hyperlink"/>
            <w:noProof/>
          </w:rPr>
          <w:t xml:space="preserve">49A.00 WARRANT – </w:t>
        </w:r>
        <w:r w:rsidR="003D3E47" w:rsidRPr="00E271B9">
          <w:rPr>
            <w:rStyle w:val="Hyperlink"/>
            <w:i/>
            <w:noProof/>
          </w:rPr>
          <w:t>ROAD TRAFFIC ACT 1961</w:t>
        </w:r>
        <w:r w:rsidR="003D3E47">
          <w:rPr>
            <w:noProof/>
            <w:webHidden/>
          </w:rPr>
          <w:tab/>
        </w:r>
        <w:r w:rsidR="003D3E47">
          <w:rPr>
            <w:noProof/>
            <w:webHidden/>
          </w:rPr>
          <w:fldChar w:fldCharType="begin"/>
        </w:r>
        <w:r w:rsidR="003D3E47">
          <w:rPr>
            <w:noProof/>
            <w:webHidden/>
          </w:rPr>
          <w:instrText xml:space="preserve"> PAGEREF _Toc499729949 \h </w:instrText>
        </w:r>
        <w:r w:rsidR="003D3E47">
          <w:rPr>
            <w:noProof/>
            <w:webHidden/>
          </w:rPr>
        </w:r>
        <w:r w:rsidR="003D3E47">
          <w:rPr>
            <w:noProof/>
            <w:webHidden/>
          </w:rPr>
          <w:fldChar w:fldCharType="separate"/>
        </w:r>
        <w:r w:rsidR="003D3E47">
          <w:rPr>
            <w:noProof/>
            <w:webHidden/>
          </w:rPr>
          <w:t>41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50" w:history="1">
        <w:r w:rsidR="003D3E47" w:rsidRPr="00E271B9">
          <w:rPr>
            <w:rStyle w:val="Hyperlink"/>
            <w:noProof/>
          </w:rPr>
          <w:t xml:space="preserve">50.00 </w:t>
        </w:r>
        <w:r w:rsidR="003D3E47" w:rsidRPr="00E271B9">
          <w:rPr>
            <w:rStyle w:val="Hyperlink"/>
            <w:i/>
            <w:noProof/>
          </w:rPr>
          <w:t>CRIMINAL LAW CONSOLIDATION ACT</w:t>
        </w:r>
        <w:r w:rsidR="003D3E47" w:rsidRPr="00E271B9">
          <w:rPr>
            <w:rStyle w:val="Hyperlink"/>
            <w:noProof/>
          </w:rPr>
          <w:t>, DIVISION 8A – MENTAL IMPAIRMENT PROVISIONS</w:t>
        </w:r>
        <w:r w:rsidR="003D3E47">
          <w:rPr>
            <w:noProof/>
            <w:webHidden/>
          </w:rPr>
          <w:tab/>
        </w:r>
        <w:r w:rsidR="003D3E47">
          <w:rPr>
            <w:noProof/>
            <w:webHidden/>
          </w:rPr>
          <w:fldChar w:fldCharType="begin"/>
        </w:r>
        <w:r w:rsidR="003D3E47">
          <w:rPr>
            <w:noProof/>
            <w:webHidden/>
          </w:rPr>
          <w:instrText xml:space="preserve"> PAGEREF _Toc499729950 \h </w:instrText>
        </w:r>
        <w:r w:rsidR="003D3E47">
          <w:rPr>
            <w:noProof/>
            <w:webHidden/>
          </w:rPr>
        </w:r>
        <w:r w:rsidR="003D3E47">
          <w:rPr>
            <w:noProof/>
            <w:webHidden/>
          </w:rPr>
          <w:fldChar w:fldCharType="separate"/>
        </w:r>
        <w:r w:rsidR="003D3E47">
          <w:rPr>
            <w:noProof/>
            <w:webHidden/>
          </w:rPr>
          <w:t>41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51" w:history="1">
        <w:r w:rsidR="003D3E47" w:rsidRPr="00E271B9">
          <w:rPr>
            <w:rStyle w:val="Hyperlink"/>
            <w:noProof/>
          </w:rPr>
          <w:t>51.00   COSTS</w:t>
        </w:r>
        <w:r w:rsidR="003D3E47">
          <w:rPr>
            <w:noProof/>
            <w:webHidden/>
          </w:rPr>
          <w:tab/>
        </w:r>
        <w:r w:rsidR="003D3E47">
          <w:rPr>
            <w:noProof/>
            <w:webHidden/>
          </w:rPr>
          <w:fldChar w:fldCharType="begin"/>
        </w:r>
        <w:r w:rsidR="003D3E47">
          <w:rPr>
            <w:noProof/>
            <w:webHidden/>
          </w:rPr>
          <w:instrText xml:space="preserve"> PAGEREF _Toc499729951 \h </w:instrText>
        </w:r>
        <w:r w:rsidR="003D3E47">
          <w:rPr>
            <w:noProof/>
            <w:webHidden/>
          </w:rPr>
        </w:r>
        <w:r w:rsidR="003D3E47">
          <w:rPr>
            <w:noProof/>
            <w:webHidden/>
          </w:rPr>
          <w:fldChar w:fldCharType="separate"/>
        </w:r>
        <w:r w:rsidR="003D3E47">
          <w:rPr>
            <w:noProof/>
            <w:webHidden/>
          </w:rPr>
          <w:t>41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52" w:history="1">
        <w:r w:rsidR="003D3E47" w:rsidRPr="00E271B9">
          <w:rPr>
            <w:rStyle w:val="Hyperlink"/>
            <w:noProof/>
          </w:rPr>
          <w:t>52.00 PAYMENT OF ADVISORS, ELDERS AND EXPERTS</w:t>
        </w:r>
        <w:r w:rsidR="003D3E47">
          <w:rPr>
            <w:noProof/>
            <w:webHidden/>
          </w:rPr>
          <w:tab/>
        </w:r>
        <w:r w:rsidR="003D3E47">
          <w:rPr>
            <w:noProof/>
            <w:webHidden/>
          </w:rPr>
          <w:fldChar w:fldCharType="begin"/>
        </w:r>
        <w:r w:rsidR="003D3E47">
          <w:rPr>
            <w:noProof/>
            <w:webHidden/>
          </w:rPr>
          <w:instrText xml:space="preserve"> PAGEREF _Toc499729952 \h </w:instrText>
        </w:r>
        <w:r w:rsidR="003D3E47">
          <w:rPr>
            <w:noProof/>
            <w:webHidden/>
          </w:rPr>
        </w:r>
        <w:r w:rsidR="003D3E47">
          <w:rPr>
            <w:noProof/>
            <w:webHidden/>
          </w:rPr>
          <w:fldChar w:fldCharType="separate"/>
        </w:r>
        <w:r w:rsidR="003D3E47">
          <w:rPr>
            <w:noProof/>
            <w:webHidden/>
          </w:rPr>
          <w:t>42</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53" w:history="1">
        <w:r w:rsidR="003D3E47" w:rsidRPr="00E271B9">
          <w:rPr>
            <w:rStyle w:val="Hyperlink"/>
            <w:noProof/>
          </w:rPr>
          <w:t>53.00 NATIONAL ELECTRICITY LAW AND NATIONAL GAS LAW</w:t>
        </w:r>
        <w:r w:rsidR="003D3E47">
          <w:rPr>
            <w:noProof/>
            <w:webHidden/>
          </w:rPr>
          <w:tab/>
        </w:r>
        <w:r w:rsidR="003D3E47">
          <w:rPr>
            <w:noProof/>
            <w:webHidden/>
          </w:rPr>
          <w:fldChar w:fldCharType="begin"/>
        </w:r>
        <w:r w:rsidR="003D3E47">
          <w:rPr>
            <w:noProof/>
            <w:webHidden/>
          </w:rPr>
          <w:instrText xml:space="preserve"> PAGEREF _Toc499729953 \h </w:instrText>
        </w:r>
        <w:r w:rsidR="003D3E47">
          <w:rPr>
            <w:noProof/>
            <w:webHidden/>
          </w:rPr>
        </w:r>
        <w:r w:rsidR="003D3E47">
          <w:rPr>
            <w:noProof/>
            <w:webHidden/>
          </w:rPr>
          <w:fldChar w:fldCharType="separate"/>
        </w:r>
        <w:r w:rsidR="003D3E47">
          <w:rPr>
            <w:noProof/>
            <w:webHidden/>
          </w:rPr>
          <w:t>42</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54" w:history="1">
        <w:r w:rsidR="003D3E47" w:rsidRPr="00E271B9">
          <w:rPr>
            <w:rStyle w:val="Hyperlink"/>
            <w:noProof/>
          </w:rPr>
          <w:t xml:space="preserve">54.00 </w:t>
        </w:r>
        <w:r w:rsidR="003D3E47" w:rsidRPr="00E271B9">
          <w:rPr>
            <w:rStyle w:val="Hyperlink"/>
            <w:i/>
            <w:noProof/>
          </w:rPr>
          <w:t>ANIMAL WELFARE ACT 1985</w:t>
        </w:r>
        <w:r w:rsidR="003D3E47">
          <w:rPr>
            <w:noProof/>
            <w:webHidden/>
          </w:rPr>
          <w:tab/>
        </w:r>
        <w:r w:rsidR="003D3E47">
          <w:rPr>
            <w:noProof/>
            <w:webHidden/>
          </w:rPr>
          <w:fldChar w:fldCharType="begin"/>
        </w:r>
        <w:r w:rsidR="003D3E47">
          <w:rPr>
            <w:noProof/>
            <w:webHidden/>
          </w:rPr>
          <w:instrText xml:space="preserve"> PAGEREF _Toc499729954 \h </w:instrText>
        </w:r>
        <w:r w:rsidR="003D3E47">
          <w:rPr>
            <w:noProof/>
            <w:webHidden/>
          </w:rPr>
        </w:r>
        <w:r w:rsidR="003D3E47">
          <w:rPr>
            <w:noProof/>
            <w:webHidden/>
          </w:rPr>
          <w:fldChar w:fldCharType="separate"/>
        </w:r>
        <w:r w:rsidR="003D3E47">
          <w:rPr>
            <w:noProof/>
            <w:webHidden/>
          </w:rPr>
          <w:t>42</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55" w:history="1">
        <w:r w:rsidR="003D3E47" w:rsidRPr="00E271B9">
          <w:rPr>
            <w:rStyle w:val="Hyperlink"/>
            <w:noProof/>
          </w:rPr>
          <w:t>55.00 FORTIFICATION REMOVAL ORDERS</w:t>
        </w:r>
        <w:r w:rsidR="003D3E47">
          <w:rPr>
            <w:noProof/>
            <w:webHidden/>
          </w:rPr>
          <w:tab/>
        </w:r>
        <w:r w:rsidR="003D3E47">
          <w:rPr>
            <w:noProof/>
            <w:webHidden/>
          </w:rPr>
          <w:fldChar w:fldCharType="begin"/>
        </w:r>
        <w:r w:rsidR="003D3E47">
          <w:rPr>
            <w:noProof/>
            <w:webHidden/>
          </w:rPr>
          <w:instrText xml:space="preserve"> PAGEREF _Toc499729955 \h </w:instrText>
        </w:r>
        <w:r w:rsidR="003D3E47">
          <w:rPr>
            <w:noProof/>
            <w:webHidden/>
          </w:rPr>
        </w:r>
        <w:r w:rsidR="003D3E47">
          <w:rPr>
            <w:noProof/>
            <w:webHidden/>
          </w:rPr>
          <w:fldChar w:fldCharType="separate"/>
        </w:r>
        <w:r w:rsidR="003D3E47">
          <w:rPr>
            <w:noProof/>
            <w:webHidden/>
          </w:rPr>
          <w:t>42</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56" w:history="1">
        <w:r w:rsidR="003D3E47" w:rsidRPr="00E271B9">
          <w:rPr>
            <w:rStyle w:val="Hyperlink"/>
            <w:noProof/>
          </w:rPr>
          <w:t xml:space="preserve">56.00 </w:t>
        </w:r>
        <w:r w:rsidR="003D3E47" w:rsidRPr="00E271B9">
          <w:rPr>
            <w:rStyle w:val="Hyperlink"/>
            <w:i/>
            <w:noProof/>
          </w:rPr>
          <w:t>RAIL SAFETY NATIONAL LAW (SOUTH AUSTRALIA) ACT 2012</w:t>
        </w:r>
        <w:r w:rsidR="003D3E47">
          <w:rPr>
            <w:noProof/>
            <w:webHidden/>
          </w:rPr>
          <w:tab/>
        </w:r>
        <w:r w:rsidR="003D3E47">
          <w:rPr>
            <w:noProof/>
            <w:webHidden/>
          </w:rPr>
          <w:fldChar w:fldCharType="begin"/>
        </w:r>
        <w:r w:rsidR="003D3E47">
          <w:rPr>
            <w:noProof/>
            <w:webHidden/>
          </w:rPr>
          <w:instrText xml:space="preserve"> PAGEREF _Toc499729956 \h </w:instrText>
        </w:r>
        <w:r w:rsidR="003D3E47">
          <w:rPr>
            <w:noProof/>
            <w:webHidden/>
          </w:rPr>
        </w:r>
        <w:r w:rsidR="003D3E47">
          <w:rPr>
            <w:noProof/>
            <w:webHidden/>
          </w:rPr>
          <w:fldChar w:fldCharType="separate"/>
        </w:r>
        <w:r w:rsidR="003D3E47">
          <w:rPr>
            <w:noProof/>
            <w:webHidden/>
          </w:rPr>
          <w:t>43</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57" w:history="1">
        <w:r w:rsidR="003D3E47" w:rsidRPr="00E271B9">
          <w:rPr>
            <w:rStyle w:val="Hyperlink"/>
            <w:noProof/>
          </w:rPr>
          <w:t>57.00 FIREARMS PROHIBITION ORDERS</w:t>
        </w:r>
        <w:r w:rsidR="003D3E47">
          <w:rPr>
            <w:noProof/>
            <w:webHidden/>
          </w:rPr>
          <w:tab/>
        </w:r>
        <w:r w:rsidR="003D3E47">
          <w:rPr>
            <w:noProof/>
            <w:webHidden/>
          </w:rPr>
          <w:fldChar w:fldCharType="begin"/>
        </w:r>
        <w:r w:rsidR="003D3E47">
          <w:rPr>
            <w:noProof/>
            <w:webHidden/>
          </w:rPr>
          <w:instrText xml:space="preserve"> PAGEREF _Toc499729957 \h </w:instrText>
        </w:r>
        <w:r w:rsidR="003D3E47">
          <w:rPr>
            <w:noProof/>
            <w:webHidden/>
          </w:rPr>
        </w:r>
        <w:r w:rsidR="003D3E47">
          <w:rPr>
            <w:noProof/>
            <w:webHidden/>
          </w:rPr>
          <w:fldChar w:fldCharType="separate"/>
        </w:r>
        <w:r w:rsidR="003D3E47">
          <w:rPr>
            <w:noProof/>
            <w:webHidden/>
          </w:rPr>
          <w:t>43</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58" w:history="1">
        <w:r w:rsidR="003D3E47" w:rsidRPr="00E271B9">
          <w:rPr>
            <w:rStyle w:val="Hyperlink"/>
            <w:noProof/>
          </w:rPr>
          <w:t xml:space="preserve">57A.00 </w:t>
        </w:r>
        <w:r w:rsidR="003D3E47" w:rsidRPr="00E271B9">
          <w:rPr>
            <w:rStyle w:val="Hyperlink"/>
            <w:i/>
            <w:noProof/>
          </w:rPr>
          <w:t>FIREARMS ACT 2015</w:t>
        </w:r>
        <w:r w:rsidR="003D3E47">
          <w:rPr>
            <w:noProof/>
            <w:webHidden/>
          </w:rPr>
          <w:tab/>
        </w:r>
        <w:r w:rsidR="003D3E47">
          <w:rPr>
            <w:noProof/>
            <w:webHidden/>
          </w:rPr>
          <w:fldChar w:fldCharType="begin"/>
        </w:r>
        <w:r w:rsidR="003D3E47">
          <w:rPr>
            <w:noProof/>
            <w:webHidden/>
          </w:rPr>
          <w:instrText xml:space="preserve"> PAGEREF _Toc499729958 \h </w:instrText>
        </w:r>
        <w:r w:rsidR="003D3E47">
          <w:rPr>
            <w:noProof/>
            <w:webHidden/>
          </w:rPr>
        </w:r>
        <w:r w:rsidR="003D3E47">
          <w:rPr>
            <w:noProof/>
            <w:webHidden/>
          </w:rPr>
          <w:fldChar w:fldCharType="separate"/>
        </w:r>
        <w:r w:rsidR="003D3E47">
          <w:rPr>
            <w:noProof/>
            <w:webHidden/>
          </w:rPr>
          <w:t>43</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59" w:history="1">
        <w:r w:rsidR="003D3E47" w:rsidRPr="00E271B9">
          <w:rPr>
            <w:rStyle w:val="Hyperlink"/>
            <w:noProof/>
          </w:rPr>
          <w:t xml:space="preserve">58.00 </w:t>
        </w:r>
        <w:r w:rsidR="003D3E47" w:rsidRPr="00E271B9">
          <w:rPr>
            <w:rStyle w:val="Hyperlink"/>
            <w:i/>
            <w:noProof/>
          </w:rPr>
          <w:t>CRIMINAL INVESTIGATION (COVERT OPERATIONS) ACT 2009</w:t>
        </w:r>
        <w:r w:rsidR="003D3E47">
          <w:rPr>
            <w:noProof/>
            <w:webHidden/>
          </w:rPr>
          <w:tab/>
        </w:r>
        <w:r w:rsidR="003D3E47">
          <w:rPr>
            <w:noProof/>
            <w:webHidden/>
          </w:rPr>
          <w:fldChar w:fldCharType="begin"/>
        </w:r>
        <w:r w:rsidR="003D3E47">
          <w:rPr>
            <w:noProof/>
            <w:webHidden/>
          </w:rPr>
          <w:instrText xml:space="preserve"> PAGEREF _Toc499729959 \h </w:instrText>
        </w:r>
        <w:r w:rsidR="003D3E47">
          <w:rPr>
            <w:noProof/>
            <w:webHidden/>
          </w:rPr>
        </w:r>
        <w:r w:rsidR="003D3E47">
          <w:rPr>
            <w:noProof/>
            <w:webHidden/>
          </w:rPr>
          <w:fldChar w:fldCharType="separate"/>
        </w:r>
        <w:r w:rsidR="003D3E47">
          <w:rPr>
            <w:noProof/>
            <w:webHidden/>
          </w:rPr>
          <w:t>43</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60" w:history="1">
        <w:r w:rsidR="003D3E47" w:rsidRPr="00E271B9">
          <w:rPr>
            <w:rStyle w:val="Hyperlink"/>
            <w:noProof/>
          </w:rPr>
          <w:t xml:space="preserve">59.00   </w:t>
        </w:r>
        <w:r w:rsidR="003D3E47" w:rsidRPr="00E271B9">
          <w:rPr>
            <w:rStyle w:val="Hyperlink"/>
            <w:i/>
            <w:noProof/>
          </w:rPr>
          <w:t>CORRECTIONAL SERVICES ACT 1982</w:t>
        </w:r>
        <w:r w:rsidR="003D3E47">
          <w:rPr>
            <w:noProof/>
            <w:webHidden/>
          </w:rPr>
          <w:tab/>
        </w:r>
        <w:r w:rsidR="003D3E47">
          <w:rPr>
            <w:noProof/>
            <w:webHidden/>
          </w:rPr>
          <w:fldChar w:fldCharType="begin"/>
        </w:r>
        <w:r w:rsidR="003D3E47">
          <w:rPr>
            <w:noProof/>
            <w:webHidden/>
          </w:rPr>
          <w:instrText xml:space="preserve"> PAGEREF _Toc499729960 \h </w:instrText>
        </w:r>
        <w:r w:rsidR="003D3E47">
          <w:rPr>
            <w:noProof/>
            <w:webHidden/>
          </w:rPr>
        </w:r>
        <w:r w:rsidR="003D3E47">
          <w:rPr>
            <w:noProof/>
            <w:webHidden/>
          </w:rPr>
          <w:fldChar w:fldCharType="separate"/>
        </w:r>
        <w:r w:rsidR="003D3E47">
          <w:rPr>
            <w:noProof/>
            <w:webHidden/>
          </w:rPr>
          <w:t>44</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61" w:history="1">
        <w:r w:rsidR="003D3E47" w:rsidRPr="00E271B9">
          <w:rPr>
            <w:rStyle w:val="Hyperlink"/>
            <w:noProof/>
          </w:rPr>
          <w:t>60.00   NON-ASSOCIATION AND PLACE RESTRICTION ORDERS</w:t>
        </w:r>
        <w:r w:rsidR="003D3E47">
          <w:rPr>
            <w:noProof/>
            <w:webHidden/>
          </w:rPr>
          <w:tab/>
        </w:r>
        <w:r w:rsidR="003D3E47">
          <w:rPr>
            <w:noProof/>
            <w:webHidden/>
          </w:rPr>
          <w:fldChar w:fldCharType="begin"/>
        </w:r>
        <w:r w:rsidR="003D3E47">
          <w:rPr>
            <w:noProof/>
            <w:webHidden/>
          </w:rPr>
          <w:instrText xml:space="preserve"> PAGEREF _Toc499729961 \h </w:instrText>
        </w:r>
        <w:r w:rsidR="003D3E47">
          <w:rPr>
            <w:noProof/>
            <w:webHidden/>
          </w:rPr>
        </w:r>
        <w:r w:rsidR="003D3E47">
          <w:rPr>
            <w:noProof/>
            <w:webHidden/>
          </w:rPr>
          <w:fldChar w:fldCharType="separate"/>
        </w:r>
        <w:r w:rsidR="003D3E47">
          <w:rPr>
            <w:noProof/>
            <w:webHidden/>
          </w:rPr>
          <w:t>44</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62" w:history="1">
        <w:r w:rsidR="003D3E47" w:rsidRPr="00E271B9">
          <w:rPr>
            <w:rStyle w:val="Hyperlink"/>
            <w:noProof/>
          </w:rPr>
          <w:t xml:space="preserve">61.00   </w:t>
        </w:r>
        <w:r w:rsidR="003D3E47" w:rsidRPr="00E271B9">
          <w:rPr>
            <w:rStyle w:val="Hyperlink"/>
            <w:i/>
            <w:noProof/>
          </w:rPr>
          <w:t>SPENT CONVICTIONS ACT 2009</w:t>
        </w:r>
        <w:r w:rsidR="003D3E47">
          <w:rPr>
            <w:noProof/>
            <w:webHidden/>
          </w:rPr>
          <w:tab/>
        </w:r>
        <w:r w:rsidR="003D3E47">
          <w:rPr>
            <w:noProof/>
            <w:webHidden/>
          </w:rPr>
          <w:fldChar w:fldCharType="begin"/>
        </w:r>
        <w:r w:rsidR="003D3E47">
          <w:rPr>
            <w:noProof/>
            <w:webHidden/>
          </w:rPr>
          <w:instrText xml:space="preserve"> PAGEREF _Toc499729962 \h </w:instrText>
        </w:r>
        <w:r w:rsidR="003D3E47">
          <w:rPr>
            <w:noProof/>
            <w:webHidden/>
          </w:rPr>
        </w:r>
        <w:r w:rsidR="003D3E47">
          <w:rPr>
            <w:noProof/>
            <w:webHidden/>
          </w:rPr>
          <w:fldChar w:fldCharType="separate"/>
        </w:r>
        <w:r w:rsidR="003D3E47">
          <w:rPr>
            <w:noProof/>
            <w:webHidden/>
          </w:rPr>
          <w:t>44</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63" w:history="1">
        <w:r w:rsidR="003D3E47" w:rsidRPr="00E271B9">
          <w:rPr>
            <w:rStyle w:val="Hyperlink"/>
            <w:noProof/>
          </w:rPr>
          <w:t xml:space="preserve">62.00    </w:t>
        </w:r>
        <w:r w:rsidR="003D3E47" w:rsidRPr="00E271B9">
          <w:rPr>
            <w:rStyle w:val="Hyperlink"/>
            <w:i/>
            <w:caps/>
            <w:noProof/>
          </w:rPr>
          <w:t>Heavy Vehicle National Law (South Australia) Act 2013</w:t>
        </w:r>
        <w:r w:rsidR="003D3E47">
          <w:rPr>
            <w:noProof/>
            <w:webHidden/>
          </w:rPr>
          <w:tab/>
        </w:r>
        <w:r w:rsidR="003D3E47">
          <w:rPr>
            <w:noProof/>
            <w:webHidden/>
          </w:rPr>
          <w:fldChar w:fldCharType="begin"/>
        </w:r>
        <w:r w:rsidR="003D3E47">
          <w:rPr>
            <w:noProof/>
            <w:webHidden/>
          </w:rPr>
          <w:instrText xml:space="preserve"> PAGEREF _Toc499729963 \h </w:instrText>
        </w:r>
        <w:r w:rsidR="003D3E47">
          <w:rPr>
            <w:noProof/>
            <w:webHidden/>
          </w:rPr>
        </w:r>
        <w:r w:rsidR="003D3E47">
          <w:rPr>
            <w:noProof/>
            <w:webHidden/>
          </w:rPr>
          <w:fldChar w:fldCharType="separate"/>
        </w:r>
        <w:r w:rsidR="003D3E47">
          <w:rPr>
            <w:noProof/>
            <w:webHidden/>
          </w:rPr>
          <w:t>45</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64" w:history="1">
        <w:r w:rsidR="003D3E47" w:rsidRPr="00E271B9">
          <w:rPr>
            <w:rStyle w:val="Hyperlink"/>
            <w:noProof/>
          </w:rPr>
          <w:t>63.00   RECORDING EVENTS IN COURT</w:t>
        </w:r>
        <w:r w:rsidR="003D3E47">
          <w:rPr>
            <w:noProof/>
            <w:webHidden/>
          </w:rPr>
          <w:tab/>
        </w:r>
        <w:r w:rsidR="003D3E47">
          <w:rPr>
            <w:noProof/>
            <w:webHidden/>
          </w:rPr>
          <w:fldChar w:fldCharType="begin"/>
        </w:r>
        <w:r w:rsidR="003D3E47">
          <w:rPr>
            <w:noProof/>
            <w:webHidden/>
          </w:rPr>
          <w:instrText xml:space="preserve"> PAGEREF _Toc499729964 \h </w:instrText>
        </w:r>
        <w:r w:rsidR="003D3E47">
          <w:rPr>
            <w:noProof/>
            <w:webHidden/>
          </w:rPr>
        </w:r>
        <w:r w:rsidR="003D3E47">
          <w:rPr>
            <w:noProof/>
            <w:webHidden/>
          </w:rPr>
          <w:fldChar w:fldCharType="separate"/>
        </w:r>
        <w:r w:rsidR="003D3E47">
          <w:rPr>
            <w:noProof/>
            <w:webHidden/>
          </w:rPr>
          <w:t>45</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65" w:history="1">
        <w:r w:rsidR="003D3E47" w:rsidRPr="00E271B9">
          <w:rPr>
            <w:rStyle w:val="Hyperlink"/>
            <w:noProof/>
          </w:rPr>
          <w:t>64.00   ELECTRONIC COMMUNICATIONS IN COURT</w:t>
        </w:r>
        <w:r w:rsidR="003D3E47">
          <w:rPr>
            <w:noProof/>
            <w:webHidden/>
          </w:rPr>
          <w:tab/>
        </w:r>
        <w:r w:rsidR="003D3E47">
          <w:rPr>
            <w:noProof/>
            <w:webHidden/>
          </w:rPr>
          <w:fldChar w:fldCharType="begin"/>
        </w:r>
        <w:r w:rsidR="003D3E47">
          <w:rPr>
            <w:noProof/>
            <w:webHidden/>
          </w:rPr>
          <w:instrText xml:space="preserve"> PAGEREF _Toc499729965 \h </w:instrText>
        </w:r>
        <w:r w:rsidR="003D3E47">
          <w:rPr>
            <w:noProof/>
            <w:webHidden/>
          </w:rPr>
        </w:r>
        <w:r w:rsidR="003D3E47">
          <w:rPr>
            <w:noProof/>
            <w:webHidden/>
          </w:rPr>
          <w:fldChar w:fldCharType="separate"/>
        </w:r>
        <w:r w:rsidR="003D3E47">
          <w:rPr>
            <w:noProof/>
            <w:webHidden/>
          </w:rPr>
          <w:t>46</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66" w:history="1">
        <w:r w:rsidR="003D3E47" w:rsidRPr="00E271B9">
          <w:rPr>
            <w:rStyle w:val="Hyperlink"/>
            <w:noProof/>
          </w:rPr>
          <w:t xml:space="preserve">65.00   </w:t>
        </w:r>
        <w:r w:rsidR="003D3E47" w:rsidRPr="00E271B9">
          <w:rPr>
            <w:rStyle w:val="Hyperlink"/>
            <w:i/>
            <w:caps/>
            <w:noProof/>
          </w:rPr>
          <w:t>Controlled Substances Act 1984</w:t>
        </w:r>
        <w:r w:rsidR="003D3E47">
          <w:rPr>
            <w:noProof/>
            <w:webHidden/>
          </w:rPr>
          <w:tab/>
        </w:r>
        <w:r w:rsidR="003D3E47">
          <w:rPr>
            <w:noProof/>
            <w:webHidden/>
          </w:rPr>
          <w:fldChar w:fldCharType="begin"/>
        </w:r>
        <w:r w:rsidR="003D3E47">
          <w:rPr>
            <w:noProof/>
            <w:webHidden/>
          </w:rPr>
          <w:instrText xml:space="preserve"> PAGEREF _Toc499729966 \h </w:instrText>
        </w:r>
        <w:r w:rsidR="003D3E47">
          <w:rPr>
            <w:noProof/>
            <w:webHidden/>
          </w:rPr>
        </w:r>
        <w:r w:rsidR="003D3E47">
          <w:rPr>
            <w:noProof/>
            <w:webHidden/>
          </w:rPr>
          <w:fldChar w:fldCharType="separate"/>
        </w:r>
        <w:r w:rsidR="003D3E47">
          <w:rPr>
            <w:noProof/>
            <w:webHidden/>
          </w:rPr>
          <w:t>47</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67" w:history="1">
        <w:r w:rsidR="003D3E47" w:rsidRPr="00E271B9">
          <w:rPr>
            <w:rStyle w:val="Hyperlink"/>
            <w:noProof/>
          </w:rPr>
          <w:t xml:space="preserve">66.00   </w:t>
        </w:r>
        <w:r w:rsidR="003D3E47" w:rsidRPr="00E271B9">
          <w:rPr>
            <w:rStyle w:val="Hyperlink"/>
            <w:i/>
            <w:caps/>
            <w:noProof/>
          </w:rPr>
          <w:t>Marine Safety (Domestic Commercial Vessel) National Law (Application) Act 2013</w:t>
        </w:r>
        <w:r w:rsidR="003D3E47">
          <w:rPr>
            <w:noProof/>
            <w:webHidden/>
          </w:rPr>
          <w:tab/>
        </w:r>
        <w:r w:rsidR="003D3E47">
          <w:rPr>
            <w:noProof/>
            <w:webHidden/>
          </w:rPr>
          <w:fldChar w:fldCharType="begin"/>
        </w:r>
        <w:r w:rsidR="003D3E47">
          <w:rPr>
            <w:noProof/>
            <w:webHidden/>
          </w:rPr>
          <w:instrText xml:space="preserve"> PAGEREF _Toc499729967 \h </w:instrText>
        </w:r>
        <w:r w:rsidR="003D3E47">
          <w:rPr>
            <w:noProof/>
            <w:webHidden/>
          </w:rPr>
        </w:r>
        <w:r w:rsidR="003D3E47">
          <w:rPr>
            <w:noProof/>
            <w:webHidden/>
          </w:rPr>
          <w:fldChar w:fldCharType="separate"/>
        </w:r>
        <w:r w:rsidR="003D3E47">
          <w:rPr>
            <w:noProof/>
            <w:webHidden/>
          </w:rPr>
          <w:t>47</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68" w:history="1">
        <w:r w:rsidR="003D3E47" w:rsidRPr="00E271B9">
          <w:rPr>
            <w:rStyle w:val="Hyperlink"/>
            <w:noProof/>
          </w:rPr>
          <w:t xml:space="preserve">67.00   </w:t>
        </w:r>
        <w:r w:rsidR="003D3E47" w:rsidRPr="00E271B9">
          <w:rPr>
            <w:rStyle w:val="Hyperlink"/>
            <w:caps/>
            <w:noProof/>
          </w:rPr>
          <w:t xml:space="preserve">CONTROL ORDERS UNDER THE </w:t>
        </w:r>
        <w:r w:rsidR="003D3E47" w:rsidRPr="00E271B9">
          <w:rPr>
            <w:rStyle w:val="Hyperlink"/>
            <w:i/>
            <w:caps/>
            <w:noProof/>
          </w:rPr>
          <w:t>CHILD SEX OFFENDERS REGISTRATION ACT 2006</w:t>
        </w:r>
        <w:r w:rsidR="003D3E47">
          <w:rPr>
            <w:noProof/>
            <w:webHidden/>
          </w:rPr>
          <w:tab/>
        </w:r>
        <w:r w:rsidR="003D3E47">
          <w:rPr>
            <w:noProof/>
            <w:webHidden/>
          </w:rPr>
          <w:fldChar w:fldCharType="begin"/>
        </w:r>
        <w:r w:rsidR="003D3E47">
          <w:rPr>
            <w:noProof/>
            <w:webHidden/>
          </w:rPr>
          <w:instrText xml:space="preserve"> PAGEREF _Toc499729968 \h </w:instrText>
        </w:r>
        <w:r w:rsidR="003D3E47">
          <w:rPr>
            <w:noProof/>
            <w:webHidden/>
          </w:rPr>
        </w:r>
        <w:r w:rsidR="003D3E47">
          <w:rPr>
            <w:noProof/>
            <w:webHidden/>
          </w:rPr>
          <w:fldChar w:fldCharType="separate"/>
        </w:r>
        <w:r w:rsidR="003D3E47">
          <w:rPr>
            <w:noProof/>
            <w:webHidden/>
          </w:rPr>
          <w:t>47</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69" w:history="1">
        <w:r w:rsidR="003D3E47" w:rsidRPr="00E271B9">
          <w:rPr>
            <w:rStyle w:val="Hyperlink"/>
            <w:noProof/>
          </w:rPr>
          <w:t xml:space="preserve">68.00   </w:t>
        </w:r>
        <w:r w:rsidR="003D3E47" w:rsidRPr="00E271B9">
          <w:rPr>
            <w:rStyle w:val="Hyperlink"/>
            <w:i/>
            <w:noProof/>
          </w:rPr>
          <w:t>BURIAL AND CREMATION ACT 2013</w:t>
        </w:r>
        <w:r w:rsidR="003D3E47">
          <w:rPr>
            <w:noProof/>
            <w:webHidden/>
          </w:rPr>
          <w:tab/>
        </w:r>
        <w:r w:rsidR="003D3E47">
          <w:rPr>
            <w:noProof/>
            <w:webHidden/>
          </w:rPr>
          <w:fldChar w:fldCharType="begin"/>
        </w:r>
        <w:r w:rsidR="003D3E47">
          <w:rPr>
            <w:noProof/>
            <w:webHidden/>
          </w:rPr>
          <w:instrText xml:space="preserve"> PAGEREF _Toc499729969 \h </w:instrText>
        </w:r>
        <w:r w:rsidR="003D3E47">
          <w:rPr>
            <w:noProof/>
            <w:webHidden/>
          </w:rPr>
        </w:r>
        <w:r w:rsidR="003D3E47">
          <w:rPr>
            <w:noProof/>
            <w:webHidden/>
          </w:rPr>
          <w:fldChar w:fldCharType="separate"/>
        </w:r>
        <w:r w:rsidR="003D3E47">
          <w:rPr>
            <w:noProof/>
            <w:webHidden/>
          </w:rPr>
          <w:t>47</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70" w:history="1">
        <w:r w:rsidR="003D3E47" w:rsidRPr="00E271B9">
          <w:rPr>
            <w:rStyle w:val="Hyperlink"/>
            <w:noProof/>
          </w:rPr>
          <w:t>69.00   FEES</w:t>
        </w:r>
        <w:r w:rsidR="003D3E47">
          <w:rPr>
            <w:noProof/>
            <w:webHidden/>
          </w:rPr>
          <w:tab/>
        </w:r>
        <w:r w:rsidR="003D3E47">
          <w:rPr>
            <w:noProof/>
            <w:webHidden/>
          </w:rPr>
          <w:fldChar w:fldCharType="begin"/>
        </w:r>
        <w:r w:rsidR="003D3E47">
          <w:rPr>
            <w:noProof/>
            <w:webHidden/>
          </w:rPr>
          <w:instrText xml:space="preserve"> PAGEREF _Toc499729970 \h </w:instrText>
        </w:r>
        <w:r w:rsidR="003D3E47">
          <w:rPr>
            <w:noProof/>
            <w:webHidden/>
          </w:rPr>
        </w:r>
        <w:r w:rsidR="003D3E47">
          <w:rPr>
            <w:noProof/>
            <w:webHidden/>
          </w:rPr>
          <w:fldChar w:fldCharType="separate"/>
        </w:r>
        <w:r w:rsidR="003D3E47">
          <w:rPr>
            <w:noProof/>
            <w:webHidden/>
          </w:rPr>
          <w:t>48</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71" w:history="1">
        <w:r w:rsidR="003D3E47" w:rsidRPr="00E271B9">
          <w:rPr>
            <w:rStyle w:val="Hyperlink"/>
            <w:noProof/>
          </w:rPr>
          <w:t xml:space="preserve">70.00 </w:t>
        </w:r>
        <w:r w:rsidR="003D3E47" w:rsidRPr="00E271B9">
          <w:rPr>
            <w:rStyle w:val="Hyperlink"/>
            <w:i/>
            <w:noProof/>
          </w:rPr>
          <w:t>CO-OPERATIVES NATIONAL LAW (SOUTH AUSTRALIA) ACT 2013</w:t>
        </w:r>
        <w:r w:rsidR="003D3E47">
          <w:rPr>
            <w:noProof/>
            <w:webHidden/>
          </w:rPr>
          <w:tab/>
        </w:r>
        <w:r w:rsidR="003D3E47">
          <w:rPr>
            <w:noProof/>
            <w:webHidden/>
          </w:rPr>
          <w:fldChar w:fldCharType="begin"/>
        </w:r>
        <w:r w:rsidR="003D3E47">
          <w:rPr>
            <w:noProof/>
            <w:webHidden/>
          </w:rPr>
          <w:instrText xml:space="preserve"> PAGEREF _Toc499729971 \h </w:instrText>
        </w:r>
        <w:r w:rsidR="003D3E47">
          <w:rPr>
            <w:noProof/>
            <w:webHidden/>
          </w:rPr>
        </w:r>
        <w:r w:rsidR="003D3E47">
          <w:rPr>
            <w:noProof/>
            <w:webHidden/>
          </w:rPr>
          <w:fldChar w:fldCharType="separate"/>
        </w:r>
        <w:r w:rsidR="003D3E47">
          <w:rPr>
            <w:noProof/>
            <w:webHidden/>
          </w:rPr>
          <w:t>48</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72" w:history="1">
        <w:r w:rsidR="003D3E47" w:rsidRPr="00E271B9">
          <w:rPr>
            <w:rStyle w:val="Hyperlink"/>
            <w:noProof/>
          </w:rPr>
          <w:t xml:space="preserve">71.00 </w:t>
        </w:r>
        <w:r w:rsidR="003D3E47" w:rsidRPr="00E271B9">
          <w:rPr>
            <w:rStyle w:val="Hyperlink"/>
            <w:i/>
            <w:noProof/>
          </w:rPr>
          <w:t>ELECTORAL ACT 1985</w:t>
        </w:r>
        <w:r w:rsidR="003D3E47">
          <w:rPr>
            <w:noProof/>
            <w:webHidden/>
          </w:rPr>
          <w:tab/>
        </w:r>
        <w:r w:rsidR="003D3E47">
          <w:rPr>
            <w:noProof/>
            <w:webHidden/>
          </w:rPr>
          <w:fldChar w:fldCharType="begin"/>
        </w:r>
        <w:r w:rsidR="003D3E47">
          <w:rPr>
            <w:noProof/>
            <w:webHidden/>
          </w:rPr>
          <w:instrText xml:space="preserve"> PAGEREF _Toc499729972 \h </w:instrText>
        </w:r>
        <w:r w:rsidR="003D3E47">
          <w:rPr>
            <w:noProof/>
            <w:webHidden/>
          </w:rPr>
        </w:r>
        <w:r w:rsidR="003D3E47">
          <w:rPr>
            <w:noProof/>
            <w:webHidden/>
          </w:rPr>
          <w:fldChar w:fldCharType="separate"/>
        </w:r>
        <w:r w:rsidR="003D3E47">
          <w:rPr>
            <w:noProof/>
            <w:webHidden/>
          </w:rPr>
          <w:t>48</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73" w:history="1">
        <w:r w:rsidR="003D3E47" w:rsidRPr="00E271B9">
          <w:rPr>
            <w:rStyle w:val="Hyperlink"/>
            <w:noProof/>
          </w:rPr>
          <w:t xml:space="preserve">72.00 </w:t>
        </w:r>
        <w:r w:rsidR="003D3E47" w:rsidRPr="00E271B9">
          <w:rPr>
            <w:rStyle w:val="Hyperlink"/>
            <w:i/>
            <w:caps/>
            <w:noProof/>
          </w:rPr>
          <w:t>Criminal Law (High Risk Offenders) Act 2015</w:t>
        </w:r>
        <w:r w:rsidR="003D3E47">
          <w:rPr>
            <w:noProof/>
            <w:webHidden/>
          </w:rPr>
          <w:tab/>
        </w:r>
        <w:r w:rsidR="003D3E47">
          <w:rPr>
            <w:noProof/>
            <w:webHidden/>
          </w:rPr>
          <w:fldChar w:fldCharType="begin"/>
        </w:r>
        <w:r w:rsidR="003D3E47">
          <w:rPr>
            <w:noProof/>
            <w:webHidden/>
          </w:rPr>
          <w:instrText xml:space="preserve"> PAGEREF _Toc499729973 \h </w:instrText>
        </w:r>
        <w:r w:rsidR="003D3E47">
          <w:rPr>
            <w:noProof/>
            <w:webHidden/>
          </w:rPr>
        </w:r>
        <w:r w:rsidR="003D3E47">
          <w:rPr>
            <w:noProof/>
            <w:webHidden/>
          </w:rPr>
          <w:fldChar w:fldCharType="separate"/>
        </w:r>
        <w:r w:rsidR="003D3E47">
          <w:rPr>
            <w:noProof/>
            <w:webHidden/>
          </w:rPr>
          <w:t>48</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74" w:history="1">
        <w:r w:rsidR="003D3E47" w:rsidRPr="00E271B9">
          <w:rPr>
            <w:rStyle w:val="Hyperlink"/>
            <w:noProof/>
          </w:rPr>
          <w:t xml:space="preserve">73.00 </w:t>
        </w:r>
        <w:r w:rsidR="003D3E47" w:rsidRPr="00E271B9">
          <w:rPr>
            <w:rStyle w:val="Hyperlink"/>
            <w:i/>
            <w:caps/>
            <w:noProof/>
          </w:rPr>
          <w:t>Work Health and Safety Act 2012</w:t>
        </w:r>
        <w:r w:rsidR="003D3E47">
          <w:rPr>
            <w:noProof/>
            <w:webHidden/>
          </w:rPr>
          <w:tab/>
        </w:r>
        <w:r w:rsidR="003D3E47">
          <w:rPr>
            <w:noProof/>
            <w:webHidden/>
          </w:rPr>
          <w:fldChar w:fldCharType="begin"/>
        </w:r>
        <w:r w:rsidR="003D3E47">
          <w:rPr>
            <w:noProof/>
            <w:webHidden/>
          </w:rPr>
          <w:instrText xml:space="preserve"> PAGEREF _Toc499729974 \h </w:instrText>
        </w:r>
        <w:r w:rsidR="003D3E47">
          <w:rPr>
            <w:noProof/>
            <w:webHidden/>
          </w:rPr>
        </w:r>
        <w:r w:rsidR="003D3E47">
          <w:rPr>
            <w:noProof/>
            <w:webHidden/>
          </w:rPr>
          <w:fldChar w:fldCharType="separate"/>
        </w:r>
        <w:r w:rsidR="003D3E47">
          <w:rPr>
            <w:noProof/>
            <w:webHidden/>
          </w:rPr>
          <w:t>49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75" w:history="1">
        <w:r w:rsidR="003D3E47" w:rsidRPr="00E271B9">
          <w:rPr>
            <w:rStyle w:val="Hyperlink"/>
            <w:noProof/>
          </w:rPr>
          <w:t xml:space="preserve">74.00 </w:t>
        </w:r>
        <w:r w:rsidR="003D3E47" w:rsidRPr="00E271B9">
          <w:rPr>
            <w:rStyle w:val="Hyperlink"/>
            <w:i/>
            <w:caps/>
            <w:noProof/>
          </w:rPr>
          <w:t>South Australian Public Health Act 2011</w:t>
        </w:r>
        <w:r w:rsidR="003D3E47">
          <w:rPr>
            <w:noProof/>
            <w:webHidden/>
          </w:rPr>
          <w:tab/>
        </w:r>
        <w:r w:rsidR="003D3E47">
          <w:rPr>
            <w:noProof/>
            <w:webHidden/>
          </w:rPr>
          <w:fldChar w:fldCharType="begin"/>
        </w:r>
        <w:r w:rsidR="003D3E47">
          <w:rPr>
            <w:noProof/>
            <w:webHidden/>
          </w:rPr>
          <w:instrText xml:space="preserve"> PAGEREF _Toc499729975 \h </w:instrText>
        </w:r>
        <w:r w:rsidR="003D3E47">
          <w:rPr>
            <w:noProof/>
            <w:webHidden/>
          </w:rPr>
        </w:r>
        <w:r w:rsidR="003D3E47">
          <w:rPr>
            <w:noProof/>
            <w:webHidden/>
          </w:rPr>
          <w:fldChar w:fldCharType="separate"/>
        </w:r>
        <w:r w:rsidR="003D3E47">
          <w:rPr>
            <w:noProof/>
            <w:webHidden/>
          </w:rPr>
          <w:t>49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76" w:history="1">
        <w:r w:rsidR="003D3E47" w:rsidRPr="00E271B9">
          <w:rPr>
            <w:rStyle w:val="Hyperlink"/>
            <w:noProof/>
          </w:rPr>
          <w:t xml:space="preserve">75.00 </w:t>
        </w:r>
        <w:r w:rsidR="003D3E47" w:rsidRPr="00E271B9">
          <w:rPr>
            <w:rStyle w:val="Hyperlink"/>
            <w:i/>
            <w:caps/>
            <w:noProof/>
          </w:rPr>
          <w:t>Tattooing Industry Control Act 2015</w:t>
        </w:r>
        <w:r w:rsidR="003D3E47">
          <w:rPr>
            <w:noProof/>
            <w:webHidden/>
          </w:rPr>
          <w:tab/>
        </w:r>
        <w:r w:rsidR="003D3E47">
          <w:rPr>
            <w:noProof/>
            <w:webHidden/>
          </w:rPr>
          <w:fldChar w:fldCharType="begin"/>
        </w:r>
        <w:r w:rsidR="003D3E47">
          <w:rPr>
            <w:noProof/>
            <w:webHidden/>
          </w:rPr>
          <w:instrText xml:space="preserve"> PAGEREF _Toc499729976 \h </w:instrText>
        </w:r>
        <w:r w:rsidR="003D3E47">
          <w:rPr>
            <w:noProof/>
            <w:webHidden/>
          </w:rPr>
        </w:r>
        <w:r w:rsidR="003D3E47">
          <w:rPr>
            <w:noProof/>
            <w:webHidden/>
          </w:rPr>
          <w:fldChar w:fldCharType="separate"/>
        </w:r>
        <w:r w:rsidR="003D3E47">
          <w:rPr>
            <w:noProof/>
            <w:webHidden/>
          </w:rPr>
          <w:t>49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77" w:history="1">
        <w:r w:rsidR="003D3E47" w:rsidRPr="00E271B9">
          <w:rPr>
            <w:rStyle w:val="Hyperlink"/>
            <w:noProof/>
          </w:rPr>
          <w:t xml:space="preserve">76.00 </w:t>
        </w:r>
        <w:r w:rsidR="003D3E47" w:rsidRPr="00E271B9">
          <w:rPr>
            <w:rStyle w:val="Hyperlink"/>
            <w:i/>
            <w:caps/>
            <w:noProof/>
          </w:rPr>
          <w:t>Housing Improvement Act 2016</w:t>
        </w:r>
        <w:r w:rsidR="003D3E47">
          <w:rPr>
            <w:noProof/>
            <w:webHidden/>
          </w:rPr>
          <w:tab/>
        </w:r>
        <w:r w:rsidR="003D3E47">
          <w:rPr>
            <w:noProof/>
            <w:webHidden/>
          </w:rPr>
          <w:fldChar w:fldCharType="begin"/>
        </w:r>
        <w:r w:rsidR="003D3E47">
          <w:rPr>
            <w:noProof/>
            <w:webHidden/>
          </w:rPr>
          <w:instrText xml:space="preserve"> PAGEREF _Toc499729977 \h </w:instrText>
        </w:r>
        <w:r w:rsidR="003D3E47">
          <w:rPr>
            <w:noProof/>
            <w:webHidden/>
          </w:rPr>
        </w:r>
        <w:r w:rsidR="003D3E47">
          <w:rPr>
            <w:noProof/>
            <w:webHidden/>
          </w:rPr>
          <w:fldChar w:fldCharType="separate"/>
        </w:r>
        <w:r w:rsidR="003D3E47">
          <w:rPr>
            <w:noProof/>
            <w:webHidden/>
          </w:rPr>
          <w:t>49</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78" w:history="1">
        <w:r w:rsidR="003D3E47" w:rsidRPr="00E271B9">
          <w:rPr>
            <w:rStyle w:val="Hyperlink"/>
            <w:noProof/>
          </w:rPr>
          <w:t>Schedule 1</w:t>
        </w:r>
        <w:r w:rsidR="003D3E47">
          <w:rPr>
            <w:noProof/>
            <w:webHidden/>
          </w:rPr>
          <w:tab/>
        </w:r>
        <w:r w:rsidR="003D3E47">
          <w:rPr>
            <w:noProof/>
            <w:webHidden/>
          </w:rPr>
          <w:fldChar w:fldCharType="begin"/>
        </w:r>
        <w:r w:rsidR="003D3E47">
          <w:rPr>
            <w:noProof/>
            <w:webHidden/>
          </w:rPr>
          <w:instrText xml:space="preserve"> PAGEREF _Toc499729978 \h </w:instrText>
        </w:r>
        <w:r w:rsidR="003D3E47">
          <w:rPr>
            <w:noProof/>
            <w:webHidden/>
          </w:rPr>
        </w:r>
        <w:r w:rsidR="003D3E47">
          <w:rPr>
            <w:noProof/>
            <w:webHidden/>
          </w:rPr>
          <w:fldChar w:fldCharType="separate"/>
        </w:r>
        <w:r w:rsidR="003D3E47">
          <w:rPr>
            <w:noProof/>
            <w:webHidden/>
          </w:rPr>
          <w:t>51</w:t>
        </w:r>
        <w:r w:rsidR="003D3E47">
          <w:rPr>
            <w:noProof/>
            <w:webHidden/>
          </w:rPr>
          <w:fldChar w:fldCharType="end"/>
        </w:r>
      </w:hyperlink>
    </w:p>
    <w:p w:rsidR="003D3E47" w:rsidRDefault="00881987">
      <w:pPr>
        <w:pStyle w:val="TOC2"/>
        <w:rPr>
          <w:rFonts w:asciiTheme="minorHAnsi" w:eastAsiaTheme="minorEastAsia" w:hAnsiTheme="minorHAnsi" w:cstheme="minorBidi"/>
          <w:noProof/>
          <w:sz w:val="22"/>
          <w:szCs w:val="22"/>
          <w:lang w:eastAsia="en-AU"/>
        </w:rPr>
      </w:pPr>
      <w:hyperlink w:anchor="_Toc499729979" w:history="1">
        <w:r w:rsidR="003D3E47" w:rsidRPr="00E271B9">
          <w:rPr>
            <w:rStyle w:val="Hyperlink"/>
            <w:noProof/>
          </w:rPr>
          <w:t>Magistrates Court Criminal Scale of Costs</w:t>
        </w:r>
        <w:r w:rsidR="003D3E47">
          <w:rPr>
            <w:noProof/>
            <w:webHidden/>
          </w:rPr>
          <w:tab/>
        </w:r>
        <w:r w:rsidR="003D3E47">
          <w:rPr>
            <w:noProof/>
            <w:webHidden/>
          </w:rPr>
          <w:fldChar w:fldCharType="begin"/>
        </w:r>
        <w:r w:rsidR="003D3E47">
          <w:rPr>
            <w:noProof/>
            <w:webHidden/>
          </w:rPr>
          <w:instrText xml:space="preserve"> PAGEREF _Toc499729979 \h </w:instrText>
        </w:r>
        <w:r w:rsidR="003D3E47">
          <w:rPr>
            <w:noProof/>
            <w:webHidden/>
          </w:rPr>
        </w:r>
        <w:r w:rsidR="003D3E47">
          <w:rPr>
            <w:noProof/>
            <w:webHidden/>
          </w:rPr>
          <w:fldChar w:fldCharType="separate"/>
        </w:r>
        <w:r w:rsidR="003D3E47">
          <w:rPr>
            <w:noProof/>
            <w:webHidden/>
          </w:rPr>
          <w:t>51</w:t>
        </w:r>
        <w:r w:rsidR="003D3E47">
          <w:rPr>
            <w:noProof/>
            <w:webHidden/>
          </w:rPr>
          <w:fldChar w:fldCharType="end"/>
        </w:r>
      </w:hyperlink>
    </w:p>
    <w:p w:rsidR="003D3E47" w:rsidRDefault="00881987">
      <w:pPr>
        <w:pStyle w:val="TOC1"/>
        <w:rPr>
          <w:rFonts w:asciiTheme="minorHAnsi" w:eastAsiaTheme="minorEastAsia" w:hAnsiTheme="minorHAnsi" w:cstheme="minorBidi"/>
          <w:noProof/>
          <w:sz w:val="22"/>
          <w:szCs w:val="22"/>
          <w:lang w:eastAsia="en-AU"/>
        </w:rPr>
      </w:pPr>
      <w:hyperlink w:anchor="_Toc499729980" w:history="1">
        <w:r w:rsidR="003D3E47" w:rsidRPr="00E271B9">
          <w:rPr>
            <w:rStyle w:val="Hyperlink"/>
            <w:noProof/>
          </w:rPr>
          <w:t>APPENDIX</w:t>
        </w:r>
        <w:r w:rsidR="003D3E47">
          <w:rPr>
            <w:noProof/>
            <w:webHidden/>
          </w:rPr>
          <w:tab/>
        </w:r>
        <w:r w:rsidR="003D3E47">
          <w:rPr>
            <w:noProof/>
            <w:webHidden/>
          </w:rPr>
          <w:fldChar w:fldCharType="begin"/>
        </w:r>
        <w:r w:rsidR="003D3E47">
          <w:rPr>
            <w:noProof/>
            <w:webHidden/>
          </w:rPr>
          <w:instrText xml:space="preserve"> PAGEREF _Toc499729980 \h </w:instrText>
        </w:r>
        <w:r w:rsidR="003D3E47">
          <w:rPr>
            <w:noProof/>
            <w:webHidden/>
          </w:rPr>
        </w:r>
        <w:r w:rsidR="003D3E47">
          <w:rPr>
            <w:noProof/>
            <w:webHidden/>
          </w:rPr>
          <w:fldChar w:fldCharType="separate"/>
        </w:r>
        <w:r w:rsidR="003D3E47">
          <w:rPr>
            <w:noProof/>
            <w:webHidden/>
          </w:rPr>
          <w:t>54</w:t>
        </w:r>
        <w:r w:rsidR="003D3E47">
          <w:rPr>
            <w:noProof/>
            <w:webHidden/>
          </w:rPr>
          <w:fldChar w:fldCharType="end"/>
        </w:r>
      </w:hyperlink>
    </w:p>
    <w:p w:rsidR="003D3E47" w:rsidRDefault="00881987">
      <w:pPr>
        <w:pStyle w:val="TOC2"/>
        <w:rPr>
          <w:rFonts w:asciiTheme="minorHAnsi" w:eastAsiaTheme="minorEastAsia" w:hAnsiTheme="minorHAnsi" w:cstheme="minorBidi"/>
          <w:noProof/>
          <w:sz w:val="22"/>
          <w:szCs w:val="22"/>
          <w:lang w:eastAsia="en-AU"/>
        </w:rPr>
      </w:pPr>
      <w:hyperlink w:anchor="_Toc499729981" w:history="1">
        <w:r w:rsidR="003D3E47" w:rsidRPr="00E271B9">
          <w:rPr>
            <w:rStyle w:val="Hyperlink"/>
            <w:noProof/>
          </w:rPr>
          <w:t>Legislative History</w:t>
        </w:r>
        <w:r w:rsidR="003D3E47">
          <w:rPr>
            <w:noProof/>
            <w:webHidden/>
          </w:rPr>
          <w:tab/>
        </w:r>
        <w:r w:rsidR="003D3E47">
          <w:rPr>
            <w:noProof/>
            <w:webHidden/>
          </w:rPr>
          <w:fldChar w:fldCharType="begin"/>
        </w:r>
        <w:r w:rsidR="003D3E47">
          <w:rPr>
            <w:noProof/>
            <w:webHidden/>
          </w:rPr>
          <w:instrText xml:space="preserve"> PAGEREF _Toc499729981 \h </w:instrText>
        </w:r>
        <w:r w:rsidR="003D3E47">
          <w:rPr>
            <w:noProof/>
            <w:webHidden/>
          </w:rPr>
        </w:r>
        <w:r w:rsidR="003D3E47">
          <w:rPr>
            <w:noProof/>
            <w:webHidden/>
          </w:rPr>
          <w:fldChar w:fldCharType="separate"/>
        </w:r>
        <w:r w:rsidR="003D3E47">
          <w:rPr>
            <w:noProof/>
            <w:webHidden/>
          </w:rPr>
          <w:t>54</w:t>
        </w:r>
        <w:r w:rsidR="003D3E47">
          <w:rPr>
            <w:noProof/>
            <w:webHidden/>
          </w:rPr>
          <w:fldChar w:fldCharType="end"/>
        </w:r>
      </w:hyperlink>
    </w:p>
    <w:p w:rsidR="00572AA1" w:rsidRDefault="00A8648D" w:rsidP="00982F8E">
      <w:pPr>
        <w:tabs>
          <w:tab w:val="left" w:pos="1134"/>
          <w:tab w:val="right" w:leader="dot" w:pos="9026"/>
        </w:tabs>
        <w:ind w:left="1134" w:hanging="1134"/>
      </w:pPr>
      <w:r w:rsidRPr="00733B9A">
        <w:rPr>
          <w:rFonts w:cs="Arial"/>
          <w:sz w:val="22"/>
          <w:szCs w:val="22"/>
        </w:rPr>
        <w:fldChar w:fldCharType="end"/>
      </w:r>
    </w:p>
    <w:p w:rsidR="00934B6E" w:rsidRDefault="00AD7172" w:rsidP="00934B6E">
      <w:r>
        <w:br w:type="page"/>
      </w:r>
    </w:p>
    <w:p w:rsidR="00934B6E" w:rsidRPr="00EB51CC" w:rsidRDefault="00934B6E" w:rsidP="001C0167">
      <w:pPr>
        <w:pStyle w:val="Heading1"/>
      </w:pPr>
      <w:bookmarkStart w:id="3" w:name="_Toc499729882"/>
      <w:r w:rsidRPr="00EB51CC">
        <w:lastRenderedPageBreak/>
        <w:t>1.00 CITATION AND COMMENCEMENT</w:t>
      </w:r>
      <w:bookmarkEnd w:id="3"/>
      <w:r w:rsidR="00AD7172">
        <w:br/>
      </w:r>
    </w:p>
    <w:p w:rsidR="00934B6E" w:rsidRDefault="00934B6E" w:rsidP="000611B3">
      <w:pPr>
        <w:spacing w:after="240"/>
        <w:ind w:left="709" w:hanging="709"/>
      </w:pPr>
      <w:r>
        <w:t xml:space="preserve">1.01 These Rules may be cited as the </w:t>
      </w:r>
      <w:r w:rsidRPr="007D227E">
        <w:rPr>
          <w:i/>
        </w:rPr>
        <w:t>Magistrates Court Rules 1992</w:t>
      </w:r>
      <w:r>
        <w:t>.</w:t>
      </w:r>
    </w:p>
    <w:p w:rsidR="00934B6E" w:rsidRDefault="00934B6E" w:rsidP="000611B3">
      <w:pPr>
        <w:spacing w:after="240"/>
      </w:pPr>
      <w:r>
        <w:t>1.02 These Rules shall be divided into the following Sections -</w:t>
      </w:r>
    </w:p>
    <w:p w:rsidR="00934B6E" w:rsidRDefault="00934B6E" w:rsidP="000611B3">
      <w:pPr>
        <w:spacing w:after="240"/>
        <w:ind w:firstLine="720"/>
      </w:pPr>
      <w:r>
        <w:t xml:space="preserve">Section </w:t>
      </w:r>
      <w:proofErr w:type="gramStart"/>
      <w:r>
        <w:t>A</w:t>
      </w:r>
      <w:proofErr w:type="gramEnd"/>
      <w:r>
        <w:t xml:space="preserve"> Rules of General Application</w:t>
      </w:r>
    </w:p>
    <w:p w:rsidR="00934B6E" w:rsidRDefault="00934B6E" w:rsidP="000611B3">
      <w:pPr>
        <w:spacing w:after="240"/>
        <w:ind w:firstLine="720"/>
      </w:pPr>
      <w:r>
        <w:t>Section B Rules Relating to the Criminal Jurisdiction</w:t>
      </w:r>
    </w:p>
    <w:p w:rsidR="00934B6E" w:rsidRDefault="00934B6E" w:rsidP="000611B3">
      <w:pPr>
        <w:spacing w:after="240"/>
      </w:pPr>
      <w:r>
        <w:t>1.03 These Rules take effect on the 6th day of July 1992.</w:t>
      </w:r>
    </w:p>
    <w:p w:rsidR="00934B6E" w:rsidRPr="00DF67E1" w:rsidRDefault="00934B6E" w:rsidP="00DF67E1">
      <w:pPr>
        <w:pStyle w:val="Heading1"/>
      </w:pPr>
      <w:bookmarkStart w:id="4" w:name="_Toc499729883"/>
      <w:r w:rsidRPr="00DF67E1">
        <w:t xml:space="preserve">SECTION </w:t>
      </w:r>
      <w:proofErr w:type="gramStart"/>
      <w:r w:rsidRPr="00DF67E1">
        <w:t>A</w:t>
      </w:r>
      <w:proofErr w:type="gramEnd"/>
      <w:r w:rsidRPr="00DF67E1">
        <w:t xml:space="preserve"> - Rules of General Application</w:t>
      </w:r>
      <w:bookmarkEnd w:id="4"/>
    </w:p>
    <w:p w:rsidR="00934B6E" w:rsidRPr="00EB51CC" w:rsidRDefault="00934B6E" w:rsidP="001C0167">
      <w:pPr>
        <w:pStyle w:val="Heading1"/>
      </w:pPr>
      <w:bookmarkStart w:id="5" w:name="_Toc499729884"/>
      <w:r w:rsidRPr="00EB51CC">
        <w:t>2.00 DEFINITIONS</w:t>
      </w:r>
      <w:bookmarkEnd w:id="5"/>
      <w:r w:rsidR="00AD7172">
        <w:br/>
      </w:r>
    </w:p>
    <w:p w:rsidR="00934B6E" w:rsidRDefault="00934B6E" w:rsidP="00166EBF">
      <w:pPr>
        <w:spacing w:line="480" w:lineRule="auto"/>
      </w:pPr>
      <w:r>
        <w:t xml:space="preserve">2.01 In this Section "the Act" means the </w:t>
      </w:r>
      <w:r w:rsidRPr="00BC60D3">
        <w:rPr>
          <w:i/>
        </w:rPr>
        <w:t>Magistrates Court Act 1991</w:t>
      </w:r>
      <w:r>
        <w:t>.</w:t>
      </w:r>
    </w:p>
    <w:p w:rsidR="00C74F89" w:rsidRDefault="00C74F89" w:rsidP="00166EBF">
      <w:pPr>
        <w:spacing w:line="480" w:lineRule="auto"/>
      </w:pPr>
      <w:r>
        <w:t>2.02 In these Rules ‘Prosecuting Authority’ means informant.</w:t>
      </w:r>
    </w:p>
    <w:p w:rsidR="00934B6E" w:rsidRPr="00EB51CC" w:rsidRDefault="00934B6E" w:rsidP="001C0167">
      <w:pPr>
        <w:pStyle w:val="Heading1"/>
      </w:pPr>
      <w:bookmarkStart w:id="6" w:name="_Toc499729885"/>
      <w:r w:rsidRPr="00EB51CC">
        <w:t>3.00 SEAL</w:t>
      </w:r>
      <w:bookmarkEnd w:id="6"/>
      <w:r w:rsidR="00AD7172">
        <w:br/>
      </w:r>
    </w:p>
    <w:p w:rsidR="00934B6E" w:rsidRDefault="00934B6E" w:rsidP="00166EBF">
      <w:pPr>
        <w:spacing w:line="480" w:lineRule="auto"/>
      </w:pPr>
      <w:r>
        <w:t>3.01 The Court shall have a seal bearing the name of the Court.</w:t>
      </w:r>
    </w:p>
    <w:p w:rsidR="00934B6E" w:rsidRDefault="00934B6E" w:rsidP="00166EBF">
      <w:pPr>
        <w:spacing w:line="480" w:lineRule="auto"/>
      </w:pPr>
      <w:r>
        <w:t>3.02 The seal of a Registry shall be in the custody of the Registrar.</w:t>
      </w:r>
    </w:p>
    <w:p w:rsidR="00934B6E" w:rsidRDefault="00934B6E" w:rsidP="007A6DA0">
      <w:r>
        <w:t>3.03 The seal of the Court shall be fixed on such process or orders issued out of the Court as the Chief Magistrate shall direct.</w:t>
      </w:r>
    </w:p>
    <w:p w:rsidR="00934B6E" w:rsidRDefault="00934B6E" w:rsidP="007A6DA0">
      <w:pPr>
        <w:spacing w:before="240"/>
      </w:pPr>
      <w:r>
        <w:t>3.04 The Chief Magistrate may direct that documents, or classes of documents, issued from the Court may be authenticated by specified electronic means rather than having the seal physically affixed.</w:t>
      </w:r>
    </w:p>
    <w:p w:rsidR="00934B6E" w:rsidRPr="00EB51CC" w:rsidRDefault="00934B6E" w:rsidP="001C0167">
      <w:pPr>
        <w:pStyle w:val="Heading1"/>
      </w:pPr>
      <w:bookmarkStart w:id="7" w:name="_Toc499729886"/>
      <w:r w:rsidRPr="00EB51CC">
        <w:t>4.00 STATUTORY JURISDICTION</w:t>
      </w:r>
      <w:bookmarkEnd w:id="7"/>
      <w:r w:rsidR="00AD7172">
        <w:br/>
      </w:r>
    </w:p>
    <w:p w:rsidR="00934B6E" w:rsidRDefault="00934B6E" w:rsidP="007A6DA0">
      <w:pPr>
        <w:spacing w:after="240"/>
      </w:pPr>
      <w:r>
        <w:t>4.01 The jurisdiction conferred on the Court by a Statute other than the Act is assigned to that Division of the Court designated in the Rules.</w:t>
      </w:r>
    </w:p>
    <w:p w:rsidR="00934B6E" w:rsidRDefault="00934B6E" w:rsidP="007A6DA0">
      <w:pPr>
        <w:spacing w:after="240"/>
      </w:pPr>
      <w:r>
        <w:t>4.02 Where a Statute provides for jurisdiction to vest in a Court of Summary Jurisdiction that jurisdiction shall vest in the Criminal Division.</w:t>
      </w:r>
    </w:p>
    <w:p w:rsidR="00934B6E" w:rsidRDefault="00934B6E" w:rsidP="007A6DA0">
      <w:pPr>
        <w:spacing w:after="240"/>
      </w:pPr>
      <w:r>
        <w:t>4.03 Where a Statute provides for jurisdiction to vest in a Local Court of limited jurisdiction that jurisdiction shall vest in the Civil (General Claims) Division,</w:t>
      </w:r>
    </w:p>
    <w:p w:rsidR="00934B6E" w:rsidRDefault="00934B6E" w:rsidP="007A6DA0">
      <w:pPr>
        <w:spacing w:after="240"/>
      </w:pPr>
      <w:r>
        <w:lastRenderedPageBreak/>
        <w:t xml:space="preserve">4.04 The jurisdiction conferred on the Court by the </w:t>
      </w:r>
      <w:r w:rsidRPr="00BC60D3">
        <w:rPr>
          <w:i/>
        </w:rPr>
        <w:t>Criminal Assets Confiscation Act 2005</w:t>
      </w:r>
      <w:r>
        <w:t>, other than section 221, shall vest in the appropriate Civil Division of the Court.</w:t>
      </w:r>
    </w:p>
    <w:p w:rsidR="00934B6E" w:rsidRDefault="00934B6E" w:rsidP="007A6DA0">
      <w:pPr>
        <w:spacing w:after="240"/>
      </w:pPr>
      <w:r>
        <w:t xml:space="preserve">4.05 The jurisdiction conferred on the Court by the </w:t>
      </w:r>
      <w:r w:rsidRPr="00BC60D3">
        <w:rPr>
          <w:i/>
        </w:rPr>
        <w:t>Criminal Law (Clamping, Impounding and Forfeiture of Vehicles) Act 2007</w:t>
      </w:r>
      <w:r>
        <w:t>, shall vest in the Criminal Division of the Court.</w:t>
      </w:r>
    </w:p>
    <w:p w:rsidR="00934B6E" w:rsidRDefault="00934B6E" w:rsidP="007A6DA0">
      <w:pPr>
        <w:spacing w:after="240"/>
      </w:pPr>
      <w:r>
        <w:t xml:space="preserve">4.06 The jurisdiction conferred on the Court by the </w:t>
      </w:r>
      <w:r w:rsidRPr="00BC60D3">
        <w:rPr>
          <w:i/>
        </w:rPr>
        <w:t>Serious and Organised Crime (Control) Act 2008</w:t>
      </w:r>
      <w:r>
        <w:t>, shall vest in the Civil (General Claims) Division of the Court.</w:t>
      </w:r>
    </w:p>
    <w:p w:rsidR="000F4CA5" w:rsidRDefault="000F4CA5" w:rsidP="000F4CA5">
      <w:pPr>
        <w:spacing w:after="240"/>
      </w:pPr>
      <w:r>
        <w:t xml:space="preserve">4.07 The jurisdiction conferred on the Court by the </w:t>
      </w:r>
      <w:r w:rsidRPr="000F4CA5">
        <w:rPr>
          <w:i/>
        </w:rPr>
        <w:t>Intervention Orders (Prevention of Abuse) Act 2009</w:t>
      </w:r>
      <w:r>
        <w:t>, shall vest in the Criminal Division of the Court.</w:t>
      </w:r>
    </w:p>
    <w:p w:rsidR="00166EBF" w:rsidRDefault="008E7627" w:rsidP="008E7627">
      <w:pPr>
        <w:spacing w:after="240"/>
      </w:pPr>
      <w:r>
        <w:t>4.08 The jurisdic</w:t>
      </w:r>
      <w:r w:rsidR="0025180F">
        <w:t>tion conferred on the Court by s</w:t>
      </w:r>
      <w:r>
        <w:t xml:space="preserve">ections 66D and 66E of the </w:t>
      </w:r>
      <w:r w:rsidRPr="003F7093">
        <w:rPr>
          <w:i/>
        </w:rPr>
        <w:t>Summary Offences Act 1953</w:t>
      </w:r>
      <w:r>
        <w:t>, shall vest in the Civil (General Claims) Division of the Court.</w:t>
      </w:r>
    </w:p>
    <w:p w:rsidR="008E7627" w:rsidRDefault="008E7627" w:rsidP="008E7627">
      <w:pPr>
        <w:spacing w:after="240"/>
      </w:pPr>
      <w:r>
        <w:t xml:space="preserve">4.09 The jurisdiction conferred on the Court by the </w:t>
      </w:r>
      <w:r w:rsidR="005A6AAB" w:rsidRPr="00A5361D">
        <w:rPr>
          <w:i/>
        </w:rPr>
        <w:t>Births,</w:t>
      </w:r>
      <w:r w:rsidR="005A6AAB">
        <w:t xml:space="preserve"> </w:t>
      </w:r>
      <w:r w:rsidR="005A6AAB" w:rsidRPr="005A6AAB">
        <w:rPr>
          <w:i/>
        </w:rPr>
        <w:t xml:space="preserve">Deaths and Marriages </w:t>
      </w:r>
      <w:r w:rsidR="003F7093">
        <w:rPr>
          <w:i/>
        </w:rPr>
        <w:t xml:space="preserve">Registration </w:t>
      </w:r>
      <w:r w:rsidR="005A6AAB" w:rsidRPr="005A6AAB">
        <w:rPr>
          <w:i/>
        </w:rPr>
        <w:t>Act 1996</w:t>
      </w:r>
      <w:r>
        <w:t xml:space="preserve"> shall vest in the Civil (General Claims) Division of the Court.</w:t>
      </w:r>
    </w:p>
    <w:p w:rsidR="008E7627" w:rsidRDefault="008E7627" w:rsidP="008E7627">
      <w:pPr>
        <w:spacing w:after="240"/>
      </w:pPr>
      <w:r>
        <w:t xml:space="preserve">4.10 The jurisdiction conferred on the Court by the </w:t>
      </w:r>
      <w:r w:rsidRPr="008E7627">
        <w:rPr>
          <w:i/>
        </w:rPr>
        <w:t xml:space="preserve">Marriage Act 1961 </w:t>
      </w:r>
      <w:r w:rsidRPr="005E257D">
        <w:t>(</w:t>
      </w:r>
      <w:proofErr w:type="spellStart"/>
      <w:r w:rsidRPr="005E257D">
        <w:t>Cth</w:t>
      </w:r>
      <w:proofErr w:type="spellEnd"/>
      <w:r w:rsidRPr="005E257D">
        <w:t>)</w:t>
      </w:r>
      <w:r>
        <w:t>, shall vest in the Civil (General Claims) Division of the Court.</w:t>
      </w:r>
    </w:p>
    <w:p w:rsidR="00D52C64" w:rsidRDefault="00D52C64" w:rsidP="00D52C64">
      <w:pPr>
        <w:spacing w:after="240"/>
      </w:pPr>
      <w:r>
        <w:t>4.11</w:t>
      </w:r>
      <w:r w:rsidR="00850547">
        <w:t xml:space="preserve"> </w:t>
      </w:r>
      <w:r w:rsidRPr="003D755A">
        <w:t xml:space="preserve">The jurisdiction conferred on a Magistrate by the </w:t>
      </w:r>
      <w:r w:rsidRPr="00D52C64">
        <w:rPr>
          <w:i/>
        </w:rPr>
        <w:t>Spent Convictions Act 2009</w:t>
      </w:r>
      <w:r w:rsidRPr="003D755A">
        <w:t>, shall vest in the Criminal Division of the Court.</w:t>
      </w:r>
    </w:p>
    <w:p w:rsidR="007D7840" w:rsidRDefault="007D7840" w:rsidP="007D7840">
      <w:pPr>
        <w:spacing w:after="240"/>
      </w:pPr>
      <w:r>
        <w:t xml:space="preserve">4.12 </w:t>
      </w:r>
      <w:r w:rsidRPr="007D7840">
        <w:t xml:space="preserve">The jurisdiction conferred on the Court by the </w:t>
      </w:r>
      <w:r w:rsidRPr="007D7840">
        <w:rPr>
          <w:i/>
        </w:rPr>
        <w:t>Criminal Law (Sentencing) Act 1988</w:t>
      </w:r>
      <w:r w:rsidRPr="007D7840">
        <w:t xml:space="preserve"> </w:t>
      </w:r>
      <w:proofErr w:type="spellStart"/>
      <w:r w:rsidRPr="007D7840">
        <w:t>ss</w:t>
      </w:r>
      <w:proofErr w:type="spellEnd"/>
      <w:r w:rsidRPr="007D7840">
        <w:t xml:space="preserve"> 70K(11), 70P(6), 70U(1), 70U(10), must vest in the Criminal</w:t>
      </w:r>
      <w:r>
        <w:t xml:space="preserve"> </w:t>
      </w:r>
      <w:r w:rsidRPr="007D7840">
        <w:t>Division of the Court.</w:t>
      </w:r>
    </w:p>
    <w:p w:rsidR="007D7840" w:rsidRDefault="007D7840" w:rsidP="007D7840">
      <w:pPr>
        <w:spacing w:after="240"/>
      </w:pPr>
      <w:r>
        <w:t xml:space="preserve">4.13 </w:t>
      </w:r>
      <w:r w:rsidRPr="007D7840">
        <w:t xml:space="preserve">The jurisdiction conferred on the Court by the </w:t>
      </w:r>
      <w:r w:rsidRPr="007D7840">
        <w:rPr>
          <w:i/>
        </w:rPr>
        <w:t>Expiation of Offences Act 1996</w:t>
      </w:r>
      <w:r w:rsidRPr="007D7840">
        <w:t xml:space="preserve"> s 14 must vest in the Criminal Division of the Court.</w:t>
      </w:r>
    </w:p>
    <w:p w:rsidR="00BB1D12" w:rsidRDefault="00BB1D12" w:rsidP="007D7840">
      <w:pPr>
        <w:spacing w:after="240"/>
      </w:pPr>
      <w:r>
        <w:t xml:space="preserve">4.14 The jurisdiction conferred on the Court by the </w:t>
      </w:r>
      <w:r>
        <w:rPr>
          <w:i/>
        </w:rPr>
        <w:t xml:space="preserve">Child Sex Offenders Registration Act 2006 </w:t>
      </w:r>
      <w:proofErr w:type="spellStart"/>
      <w:r>
        <w:t>ss</w:t>
      </w:r>
      <w:proofErr w:type="spellEnd"/>
      <w:r>
        <w:t xml:space="preserve"> 66JA, 66JC, 66JE, 66JG, </w:t>
      </w:r>
      <w:proofErr w:type="gramStart"/>
      <w:r>
        <w:t>vests</w:t>
      </w:r>
      <w:proofErr w:type="gramEnd"/>
      <w:r>
        <w:t xml:space="preserve"> in the Criminal Division of the Court</w:t>
      </w:r>
    </w:p>
    <w:p w:rsidR="00EA390F" w:rsidRPr="00EA390F" w:rsidRDefault="00EA390F" w:rsidP="00EA390F">
      <w:pPr>
        <w:spacing w:after="240"/>
      </w:pPr>
      <w:r w:rsidRPr="00EA390F">
        <w:t xml:space="preserve">4.15 The jurisdiction conferred on the Court by the </w:t>
      </w:r>
      <w:r w:rsidRPr="00EA390F">
        <w:rPr>
          <w:i/>
        </w:rPr>
        <w:t>Work Health and Safety Act 2012</w:t>
      </w:r>
      <w:r w:rsidRPr="00EA390F">
        <w:t xml:space="preserve"> s 167 must vest in the Criminal Division of the Court.</w:t>
      </w:r>
    </w:p>
    <w:p w:rsidR="00EA390F" w:rsidRDefault="00EA390F" w:rsidP="007D7840">
      <w:pPr>
        <w:spacing w:after="240"/>
      </w:pPr>
      <w:r w:rsidRPr="00EA390F">
        <w:t xml:space="preserve">4.16 The jurisdiction conferred on the Court by the </w:t>
      </w:r>
      <w:r w:rsidRPr="00EA390F">
        <w:rPr>
          <w:i/>
        </w:rPr>
        <w:t>South Australian Public Health Act 2011</w:t>
      </w:r>
      <w:r w:rsidRPr="00EA390F">
        <w:t xml:space="preserve"> s 47 must vest in the Criminal Division of the Court.</w:t>
      </w:r>
    </w:p>
    <w:p w:rsidR="0051135F" w:rsidRPr="0051135F" w:rsidRDefault="0051135F" w:rsidP="007D7840">
      <w:pPr>
        <w:spacing w:after="240"/>
      </w:pPr>
      <w:r>
        <w:t xml:space="preserve">4.17 The </w:t>
      </w:r>
      <w:r w:rsidRPr="00EA390F">
        <w:t>jurisdiction conferred on the Court by</w:t>
      </w:r>
      <w:r>
        <w:t xml:space="preserve"> s 35 of the </w:t>
      </w:r>
      <w:r>
        <w:rPr>
          <w:i/>
        </w:rPr>
        <w:t>Housing Improvement Act 2016</w:t>
      </w:r>
      <w:r>
        <w:t xml:space="preserve"> shall vest in the Civil (General Claims) Division of the Court.</w:t>
      </w:r>
    </w:p>
    <w:p w:rsidR="00934B6E" w:rsidRPr="00EB51CC" w:rsidRDefault="00934B6E" w:rsidP="001C0167">
      <w:pPr>
        <w:pStyle w:val="Heading1"/>
      </w:pPr>
      <w:bookmarkStart w:id="8" w:name="_Toc499729887"/>
      <w:r w:rsidRPr="00EB51CC">
        <w:t xml:space="preserve">5.00 FORMS </w:t>
      </w:r>
      <w:r w:rsidR="00AD7172">
        <w:t>–</w:t>
      </w:r>
      <w:r w:rsidRPr="00EB51CC">
        <w:t xml:space="preserve"> COMPLIANCE</w:t>
      </w:r>
      <w:bookmarkEnd w:id="8"/>
      <w:r w:rsidR="00AD7172">
        <w:br/>
      </w:r>
    </w:p>
    <w:p w:rsidR="00934B6E" w:rsidRDefault="00934B6E" w:rsidP="007A6DA0">
      <w:pPr>
        <w:spacing w:after="240"/>
      </w:pPr>
      <w:r>
        <w:t>5.01 It is sufficient compliance with these Rules, as to the form of any document, if the document is substantially in accordance with the Form.</w:t>
      </w:r>
    </w:p>
    <w:p w:rsidR="00934B6E" w:rsidRDefault="00934B6E" w:rsidP="007A6DA0">
      <w:pPr>
        <w:spacing w:after="240"/>
      </w:pPr>
      <w:r>
        <w:t>5.02 Any number of forms may be incorporated in the one document.</w:t>
      </w:r>
    </w:p>
    <w:p w:rsidR="00166EBF" w:rsidRDefault="00166EBF" w:rsidP="007A6DA0">
      <w:pPr>
        <w:spacing w:after="240" w:line="480" w:lineRule="auto"/>
      </w:pPr>
    </w:p>
    <w:p w:rsidR="00934B6E" w:rsidRPr="00EB51CC" w:rsidRDefault="00934B6E" w:rsidP="001C0167">
      <w:pPr>
        <w:pStyle w:val="Heading1"/>
      </w:pPr>
      <w:bookmarkStart w:id="9" w:name="_Toc499729888"/>
      <w:r w:rsidRPr="00EB51CC">
        <w:t>6.00 AUTHORISATION</w:t>
      </w:r>
      <w:bookmarkEnd w:id="9"/>
      <w:r w:rsidR="00AD7172">
        <w:br/>
      </w:r>
    </w:p>
    <w:p w:rsidR="00934B6E" w:rsidRDefault="00922FF1" w:rsidP="000611B3">
      <w:r>
        <w:t>6.01 An authorisation under s</w:t>
      </w:r>
      <w:r w:rsidR="00934B6E">
        <w:t xml:space="preserve"> 22(2) of the Act shall comply with Form No 27.</w:t>
      </w:r>
    </w:p>
    <w:p w:rsidR="00CB1E17" w:rsidRDefault="00CB1E17" w:rsidP="00CB1E17"/>
    <w:p w:rsidR="00CB1E17" w:rsidRDefault="00CB1E17" w:rsidP="00CB1E17"/>
    <w:p w:rsidR="00934B6E" w:rsidRPr="00DF67E1" w:rsidRDefault="00934B6E" w:rsidP="00CB1E17">
      <w:r w:rsidRPr="00DF67E1">
        <w:t>SECTION B - Rules relating to the Criminal Jurisdiction</w:t>
      </w:r>
    </w:p>
    <w:p w:rsidR="00934B6E" w:rsidRPr="00EB51CC" w:rsidRDefault="00934B6E" w:rsidP="001C0167">
      <w:pPr>
        <w:pStyle w:val="Heading1"/>
      </w:pPr>
      <w:bookmarkStart w:id="10" w:name="_Toc499729889"/>
      <w:r w:rsidRPr="00EB51CC">
        <w:t>7.00 DEFINITIONS</w:t>
      </w:r>
      <w:bookmarkEnd w:id="10"/>
      <w:r w:rsidR="00AD7172">
        <w:br/>
      </w:r>
    </w:p>
    <w:p w:rsidR="00934B6E" w:rsidRDefault="00934B6E" w:rsidP="000611B3">
      <w:r>
        <w:t xml:space="preserve">7.01 In this Section "the Act" means the </w:t>
      </w:r>
      <w:r w:rsidRPr="00BC60D3">
        <w:rPr>
          <w:i/>
        </w:rPr>
        <w:t>Summary Procedure Act 1921</w:t>
      </w:r>
      <w:r>
        <w:t xml:space="preserve"> unless otherwise provided.</w:t>
      </w:r>
    </w:p>
    <w:p w:rsidR="007D7840" w:rsidRDefault="007D7840" w:rsidP="000611B3"/>
    <w:p w:rsidR="00934B6E" w:rsidRPr="007D7840" w:rsidRDefault="007D7840" w:rsidP="007D7840">
      <w:r w:rsidRPr="007D7840">
        <w:t>7.02 In this Section ‘electronic filing’ means filing by electronic means by a</w:t>
      </w:r>
      <w:r>
        <w:t xml:space="preserve"> </w:t>
      </w:r>
      <w:r w:rsidRPr="007D7840">
        <w:t>method approved by the Chief Magistrate.</w:t>
      </w:r>
    </w:p>
    <w:p w:rsidR="00934B6E" w:rsidRPr="00EB51CC" w:rsidRDefault="00934B6E" w:rsidP="001C0167">
      <w:pPr>
        <w:pStyle w:val="Heading1"/>
      </w:pPr>
      <w:bookmarkStart w:id="11" w:name="_Toc499729890"/>
      <w:r w:rsidRPr="00EB51CC">
        <w:t>8.00 CASEFLOW MANAGEMENT</w:t>
      </w:r>
      <w:bookmarkEnd w:id="11"/>
      <w:r w:rsidR="00AD7172">
        <w:br/>
      </w:r>
    </w:p>
    <w:p w:rsidR="00934B6E" w:rsidRDefault="00934B6E" w:rsidP="000611B3">
      <w:pPr>
        <w:spacing w:after="240"/>
      </w:pPr>
      <w:r>
        <w:t>8.01 These Rules are made for the purpose of establishing orderly procedures for the conduct of litigation in the Court and of promoting the just and efficient determination of such litigation. They are not intended to defeat the determination of litigation according to the merits of the case of litigants who are genuinely endeavouring to comply with the procedures of the Court, and are to be interpreted and applied with the above purpose in view.</w:t>
      </w:r>
    </w:p>
    <w:p w:rsidR="00934B6E" w:rsidRDefault="00934B6E" w:rsidP="000611B3">
      <w:pPr>
        <w:spacing w:after="240"/>
      </w:pPr>
      <w:r>
        <w:t>8.02 With the object of -</w:t>
      </w:r>
    </w:p>
    <w:p w:rsidR="00934B6E" w:rsidRDefault="00934B6E" w:rsidP="00A25DED">
      <w:pPr>
        <w:spacing w:after="240"/>
        <w:ind w:left="1134" w:hanging="414"/>
      </w:pPr>
      <w:r>
        <w:t xml:space="preserve">(a) </w:t>
      </w:r>
      <w:r w:rsidR="00A25DED">
        <w:tab/>
      </w:r>
      <w:proofErr w:type="gramStart"/>
      <w:r>
        <w:t>promoting</w:t>
      </w:r>
      <w:proofErr w:type="gramEnd"/>
      <w:r>
        <w:t xml:space="preserve"> the just determination of litigation;</w:t>
      </w:r>
    </w:p>
    <w:p w:rsidR="00934B6E" w:rsidRDefault="00934B6E" w:rsidP="00A25DED">
      <w:pPr>
        <w:spacing w:after="240"/>
        <w:ind w:left="1134" w:hanging="414"/>
      </w:pPr>
      <w:r>
        <w:t xml:space="preserve">(b) </w:t>
      </w:r>
      <w:r w:rsidR="00A25DED">
        <w:tab/>
      </w:r>
      <w:proofErr w:type="gramStart"/>
      <w:r>
        <w:t>disposing</w:t>
      </w:r>
      <w:proofErr w:type="gramEnd"/>
      <w:r>
        <w:t xml:space="preserve"> efficiently of the business of the Court;</w:t>
      </w:r>
    </w:p>
    <w:p w:rsidR="00934B6E" w:rsidRDefault="00934B6E" w:rsidP="00A25DED">
      <w:pPr>
        <w:spacing w:after="240"/>
        <w:ind w:left="1134" w:hanging="414"/>
      </w:pPr>
      <w:r>
        <w:t>(c)</w:t>
      </w:r>
      <w:r w:rsidR="00A25DED">
        <w:tab/>
      </w:r>
      <w:proofErr w:type="gramStart"/>
      <w:r>
        <w:t>maximising</w:t>
      </w:r>
      <w:proofErr w:type="gramEnd"/>
      <w:r>
        <w:t xml:space="preserve"> the efficient use of available judicial and administrative resources; and</w:t>
      </w:r>
    </w:p>
    <w:p w:rsidR="00934B6E" w:rsidRDefault="00934B6E" w:rsidP="00A25DED">
      <w:pPr>
        <w:spacing w:after="240"/>
        <w:ind w:left="1134" w:hanging="414"/>
      </w:pPr>
      <w:r>
        <w:t xml:space="preserve">(d) </w:t>
      </w:r>
      <w:r w:rsidR="00A25DED">
        <w:tab/>
      </w:r>
      <w:proofErr w:type="gramStart"/>
      <w:r>
        <w:t>facilitating</w:t>
      </w:r>
      <w:proofErr w:type="gramEnd"/>
      <w:r>
        <w:t xml:space="preserve"> the timely disposal of business at a cost affordable by the parties;</w:t>
      </w:r>
    </w:p>
    <w:p w:rsidR="00934B6E" w:rsidRDefault="00934B6E" w:rsidP="000611B3">
      <w:pPr>
        <w:spacing w:after="240"/>
      </w:pPr>
      <w:proofErr w:type="gramStart"/>
      <w:r>
        <w:t>proceedings</w:t>
      </w:r>
      <w:proofErr w:type="gramEnd"/>
      <w:r>
        <w:t xml:space="preserve"> in the Court will be managed and supervised in accordance with a system of positive </w:t>
      </w:r>
      <w:proofErr w:type="spellStart"/>
      <w:r>
        <w:t>caseflow</w:t>
      </w:r>
      <w:proofErr w:type="spellEnd"/>
      <w:r>
        <w:t xml:space="preserve"> management. These Rules are to be construed and applied and the processes and procedures of the Court conducted so as best to ensure the attainment of the above objects.</w:t>
      </w:r>
    </w:p>
    <w:p w:rsidR="000F6F16" w:rsidRDefault="00934B6E" w:rsidP="0051135F">
      <w:pPr>
        <w:spacing w:after="240"/>
      </w:pPr>
      <w:r>
        <w:t xml:space="preserve">8.03 The practice, procedure and processes of the Court shall have as their goal the elimination of any lapse of time from the date of initiation of proceedings to their final determination beyond that reasonably required for the identification of the factual and </w:t>
      </w:r>
      <w:r>
        <w:lastRenderedPageBreak/>
        <w:t>legal issues bona fide in dispute between the parties and the preparation of the case for trial or other disposition.</w:t>
      </w:r>
    </w:p>
    <w:p w:rsidR="00934B6E" w:rsidRDefault="00934B6E" w:rsidP="000611B3">
      <w:pPr>
        <w:spacing w:after="240"/>
      </w:pPr>
      <w:r>
        <w:t>8.04 To these ends -</w:t>
      </w:r>
    </w:p>
    <w:p w:rsidR="00934B6E" w:rsidRDefault="00934B6E" w:rsidP="004E789F">
      <w:pPr>
        <w:spacing w:after="240"/>
        <w:ind w:left="1134" w:hanging="425"/>
      </w:pPr>
      <w:r>
        <w:t xml:space="preserve">(a) </w:t>
      </w:r>
      <w:r w:rsidR="004E789F">
        <w:tab/>
      </w:r>
      <w:r>
        <w:t>Parties to proceedings are required to be ready to proceed to trial by the date of the hearing at which a trial date is set.</w:t>
      </w:r>
    </w:p>
    <w:p w:rsidR="00934B6E" w:rsidRDefault="00934B6E" w:rsidP="004E789F">
      <w:pPr>
        <w:spacing w:after="240"/>
        <w:ind w:left="1134" w:hanging="425"/>
      </w:pPr>
      <w:r>
        <w:t xml:space="preserve">(b) </w:t>
      </w:r>
      <w:r w:rsidR="004E789F">
        <w:tab/>
      </w:r>
      <w:r>
        <w:t>Parties must fully comply with Rule 26.</w:t>
      </w:r>
    </w:p>
    <w:p w:rsidR="00934B6E" w:rsidRDefault="00934B6E" w:rsidP="004E789F">
      <w:pPr>
        <w:spacing w:after="240"/>
        <w:ind w:left="1134" w:hanging="425"/>
      </w:pPr>
      <w:r>
        <w:t xml:space="preserve">(c) </w:t>
      </w:r>
      <w:r w:rsidR="004E789F">
        <w:tab/>
      </w:r>
      <w:r>
        <w:t>A trial date which has been fixed will not be postponed unless the justice of the case, assessed having regard to the obligations of the parties pursuant to paragraph (a) hereof, so requires.</w:t>
      </w:r>
    </w:p>
    <w:p w:rsidR="00934B6E" w:rsidRDefault="00934B6E" w:rsidP="000611B3">
      <w:pPr>
        <w:spacing w:after="240"/>
      </w:pPr>
      <w:r>
        <w:t>8.05 In the event that any applicatio</w:t>
      </w:r>
      <w:r w:rsidR="00E55592">
        <w:t xml:space="preserve">n is made at trial to amend the </w:t>
      </w:r>
      <w:r>
        <w:t xml:space="preserve">information, application, particulars or other process the Court may, if the amendment would cause the postponement or adjournment of the trial, refuse such application, if it sees fit, in order to protect the integrity of the </w:t>
      </w:r>
      <w:proofErr w:type="spellStart"/>
      <w:r>
        <w:t>caseflow</w:t>
      </w:r>
      <w:proofErr w:type="spellEnd"/>
      <w:r>
        <w:t xml:space="preserve"> management system and to implement the Court's requirement that trials proceed at the time appointed for trial, notwithstanding that any injustice to the opposing party might have been avoided by an order for costs adjournment or otherwise.</w:t>
      </w:r>
    </w:p>
    <w:p w:rsidR="00934B6E" w:rsidRDefault="00934B6E" w:rsidP="000611B3">
      <w:pPr>
        <w:spacing w:after="240"/>
      </w:pPr>
      <w:r>
        <w:t>8.06 The Court may from time to time establish and publish time performance standards for the various stages of proceedings before it as may be necessary and desirable for the most efficient disposal of its business and to this end may establish and promulgate case listing tracks on a differential basis by written practice direction. All proceedings thereafter shall be in accordance with such standards.</w:t>
      </w:r>
    </w:p>
    <w:p w:rsidR="00934B6E" w:rsidRDefault="00934B6E" w:rsidP="000611B3">
      <w:pPr>
        <w:spacing w:after="240"/>
      </w:pPr>
      <w:r>
        <w:t>8.07 The Court may, at any time, of its own motion on notice to the parties review the progress of proceedings and make such orders or give such directions to lead to their efficient and timely disposal and make such orders concerning time defaults committed by any party as it may consider just and expedient.</w:t>
      </w:r>
    </w:p>
    <w:p w:rsidR="00934B6E" w:rsidRPr="00EB51CC" w:rsidRDefault="00934B6E" w:rsidP="001C0167">
      <w:pPr>
        <w:pStyle w:val="Heading1"/>
      </w:pPr>
      <w:bookmarkStart w:id="12" w:name="_Toc499729891"/>
      <w:r w:rsidRPr="00EB51CC">
        <w:t>9.00 STANDARDS</w:t>
      </w:r>
      <w:bookmarkEnd w:id="12"/>
      <w:r w:rsidR="00AD7172">
        <w:br/>
      </w:r>
    </w:p>
    <w:p w:rsidR="00934B6E" w:rsidRDefault="00934B6E" w:rsidP="00155A2B">
      <w:r>
        <w:t>9.01 The Court pursuant to rules may establish and publish standards with respect to any aspect of the legal process.</w:t>
      </w:r>
    </w:p>
    <w:p w:rsidR="007D7840" w:rsidRPr="007D7840" w:rsidRDefault="007D7840" w:rsidP="007D7840">
      <w:pPr>
        <w:pStyle w:val="Heading1"/>
      </w:pPr>
      <w:bookmarkStart w:id="13" w:name="_Toc499729892"/>
      <w:r w:rsidRPr="007D7840">
        <w:t>9A.00 FILING AND SERVICE</w:t>
      </w:r>
      <w:bookmarkEnd w:id="13"/>
    </w:p>
    <w:p w:rsidR="007D7840" w:rsidRDefault="007D7840" w:rsidP="007D7840"/>
    <w:p w:rsidR="007D7840" w:rsidRDefault="007D7840" w:rsidP="007D7840">
      <w:r w:rsidRPr="007D7840">
        <w:t>9A.01 The Registrar must endorse the Court copy of the document showing the</w:t>
      </w:r>
      <w:r>
        <w:t xml:space="preserve"> </w:t>
      </w:r>
      <w:r w:rsidRPr="007D7840">
        <w:t>date of service by the Registrar.</w:t>
      </w:r>
    </w:p>
    <w:p w:rsidR="007D7840" w:rsidRPr="007D7840" w:rsidRDefault="007D7840" w:rsidP="007D7840"/>
    <w:p w:rsidR="007D7840" w:rsidRDefault="007D7840" w:rsidP="007D7840">
      <w:r w:rsidRPr="007D7840">
        <w:t xml:space="preserve">9A.02 </w:t>
      </w:r>
      <w:proofErr w:type="gramStart"/>
      <w:r w:rsidRPr="007D7840">
        <w:t>The</w:t>
      </w:r>
      <w:proofErr w:type="gramEnd"/>
      <w:r w:rsidRPr="007D7840">
        <w:t xml:space="preserve"> records of the Registrar may be accepted as proof of service of a</w:t>
      </w:r>
      <w:r>
        <w:t xml:space="preserve"> </w:t>
      </w:r>
      <w:r w:rsidRPr="007D7840">
        <w:t>document by the Registrar.</w:t>
      </w:r>
    </w:p>
    <w:p w:rsidR="007D7840" w:rsidRPr="007D7840" w:rsidRDefault="007D7840" w:rsidP="007D7840"/>
    <w:p w:rsidR="007D7840" w:rsidRDefault="007D7840" w:rsidP="007D7840">
      <w:r w:rsidRPr="007D7840">
        <w:t xml:space="preserve">9A.03 </w:t>
      </w:r>
      <w:proofErr w:type="gramStart"/>
      <w:r w:rsidRPr="007D7840">
        <w:t>In</w:t>
      </w:r>
      <w:proofErr w:type="gramEnd"/>
      <w:r w:rsidRPr="007D7840">
        <w:t xml:space="preserve"> any other case, service may be proved by completing the proof of</w:t>
      </w:r>
      <w:r>
        <w:t xml:space="preserve"> </w:t>
      </w:r>
      <w:r w:rsidRPr="007D7840">
        <w:t>service certificate on the relevant form.</w:t>
      </w:r>
    </w:p>
    <w:p w:rsidR="007D7840" w:rsidRPr="007D7840" w:rsidRDefault="007D7840" w:rsidP="007D7840"/>
    <w:p w:rsidR="007D7840" w:rsidRDefault="007D7840" w:rsidP="007D7840">
      <w:r w:rsidRPr="007D7840">
        <w:lastRenderedPageBreak/>
        <w:t xml:space="preserve">9A.04 </w:t>
      </w:r>
      <w:proofErr w:type="gramStart"/>
      <w:r w:rsidRPr="007D7840">
        <w:t>A</w:t>
      </w:r>
      <w:proofErr w:type="gramEnd"/>
      <w:r w:rsidRPr="007D7840">
        <w:t xml:space="preserve"> form filed by electronic filing will be deemed to be filed on the</w:t>
      </w:r>
      <w:r w:rsidRPr="007D7840">
        <w:rPr>
          <w:rFonts w:ascii="Times New Roman" w:hAnsi="Times New Roman"/>
          <w:sz w:val="20"/>
          <w:szCs w:val="20"/>
          <w:lang w:eastAsia="en-AU"/>
        </w:rPr>
        <w:t xml:space="preserve"> </w:t>
      </w:r>
      <w:r w:rsidRPr="007D7840">
        <w:t>day</w:t>
      </w:r>
      <w:r>
        <w:t xml:space="preserve"> </w:t>
      </w:r>
      <w:r w:rsidRPr="007D7840">
        <w:t>when it is accepted for filing by the Courts Administration Authority.</w:t>
      </w:r>
    </w:p>
    <w:p w:rsidR="00934B6E" w:rsidRPr="00EB51CC" w:rsidRDefault="00934B6E" w:rsidP="001C0167">
      <w:pPr>
        <w:pStyle w:val="Heading1"/>
      </w:pPr>
      <w:bookmarkStart w:id="14" w:name="_Toc499729893"/>
      <w:r w:rsidRPr="00EB51CC">
        <w:t xml:space="preserve">10.00 WITNESSES - </w:t>
      </w:r>
      <w:r w:rsidRPr="00922FF1">
        <w:rPr>
          <w:i/>
        </w:rPr>
        <w:t>Magistrates Court Act</w:t>
      </w:r>
      <w:bookmarkEnd w:id="14"/>
      <w:r w:rsidR="00AD7172" w:rsidRPr="00922FF1">
        <w:rPr>
          <w:i/>
        </w:rPr>
        <w:br/>
      </w:r>
    </w:p>
    <w:p w:rsidR="00850547" w:rsidRPr="00756498" w:rsidRDefault="00850547" w:rsidP="00850547">
      <w:pPr>
        <w:tabs>
          <w:tab w:val="left" w:pos="1560"/>
        </w:tabs>
        <w:spacing w:after="240"/>
        <w:jc w:val="both"/>
      </w:pPr>
      <w:r w:rsidRPr="00756498">
        <w:t>10.01</w:t>
      </w:r>
      <w:r>
        <w:t xml:space="preserve"> </w:t>
      </w:r>
      <w:r w:rsidRPr="00756498">
        <w:t>A summons to witness must be in Form 11.</w:t>
      </w:r>
    </w:p>
    <w:p w:rsidR="00850547" w:rsidRPr="00756498" w:rsidRDefault="00850547" w:rsidP="00850547">
      <w:pPr>
        <w:tabs>
          <w:tab w:val="left" w:pos="1560"/>
        </w:tabs>
        <w:spacing w:after="240"/>
        <w:jc w:val="both"/>
      </w:pPr>
      <w:proofErr w:type="gramStart"/>
      <w:r w:rsidRPr="00756498">
        <w:t>10.02</w:t>
      </w:r>
      <w:r>
        <w:t xml:space="preserve"> </w:t>
      </w:r>
      <w:r w:rsidR="006F3D8B">
        <w:t xml:space="preserve"> </w:t>
      </w:r>
      <w:r w:rsidR="006F3D8B" w:rsidRPr="006F3D8B">
        <w:t>A</w:t>
      </w:r>
      <w:proofErr w:type="gramEnd"/>
      <w:r w:rsidR="006F3D8B" w:rsidRPr="006F3D8B">
        <w:t xml:space="preserve"> summons to witness must be served personally at least 7 days before the return date.</w:t>
      </w:r>
    </w:p>
    <w:p w:rsidR="00850547" w:rsidRPr="00756498" w:rsidRDefault="00850547" w:rsidP="00850547">
      <w:pPr>
        <w:tabs>
          <w:tab w:val="left" w:pos="1560"/>
        </w:tabs>
        <w:spacing w:after="240"/>
        <w:jc w:val="both"/>
      </w:pPr>
      <w:r>
        <w:t xml:space="preserve">10.03 </w:t>
      </w:r>
      <w:r w:rsidRPr="00756498">
        <w:t>Service of a summons to witness may be proved by affidavit or certificate as provided by the Act.</w:t>
      </w:r>
    </w:p>
    <w:p w:rsidR="00850547" w:rsidRPr="00756498" w:rsidRDefault="00850547" w:rsidP="00850547">
      <w:pPr>
        <w:tabs>
          <w:tab w:val="left" w:pos="1560"/>
        </w:tabs>
        <w:spacing w:after="240"/>
        <w:jc w:val="both"/>
      </w:pPr>
      <w:r>
        <w:t xml:space="preserve">10.04 </w:t>
      </w:r>
      <w:r w:rsidRPr="00756498">
        <w:t xml:space="preserve">A warrant to arrest pursuant to Section 20 of the </w:t>
      </w:r>
      <w:r w:rsidRPr="00756498">
        <w:rPr>
          <w:i/>
        </w:rPr>
        <w:t>Magistrates Court Act</w:t>
      </w:r>
      <w:r w:rsidRPr="00756498">
        <w:t xml:space="preserve"> </w:t>
      </w:r>
      <w:r w:rsidRPr="00756498">
        <w:rPr>
          <w:i/>
        </w:rPr>
        <w:t xml:space="preserve">1991 </w:t>
      </w:r>
      <w:r w:rsidRPr="00756498">
        <w:t>must be in Form 12.</w:t>
      </w:r>
    </w:p>
    <w:p w:rsidR="00850547" w:rsidRPr="00756498" w:rsidRDefault="00850547" w:rsidP="00850547">
      <w:pPr>
        <w:tabs>
          <w:tab w:val="left" w:pos="1560"/>
        </w:tabs>
        <w:spacing w:after="240"/>
        <w:jc w:val="both"/>
      </w:pPr>
      <w:r>
        <w:t xml:space="preserve">10.05 </w:t>
      </w:r>
      <w:r w:rsidRPr="00756498">
        <w:t xml:space="preserve">A notice or warrant pursuant to Section 23 of the </w:t>
      </w:r>
      <w:r w:rsidRPr="00756498">
        <w:rPr>
          <w:i/>
        </w:rPr>
        <w:t>Magistrates Court Act</w:t>
      </w:r>
      <w:r w:rsidRPr="00756498">
        <w:t xml:space="preserve"> </w:t>
      </w:r>
      <w:r w:rsidRPr="00756498">
        <w:rPr>
          <w:i/>
        </w:rPr>
        <w:t xml:space="preserve">1991 </w:t>
      </w:r>
      <w:r w:rsidRPr="00756498">
        <w:t>must be in Forms 13 and 14 respectively.</w:t>
      </w:r>
    </w:p>
    <w:p w:rsidR="00850547" w:rsidRPr="00756498" w:rsidRDefault="00850547" w:rsidP="00850547">
      <w:pPr>
        <w:tabs>
          <w:tab w:val="left" w:pos="1560"/>
        </w:tabs>
        <w:spacing w:after="240"/>
        <w:jc w:val="both"/>
      </w:pPr>
      <w:r>
        <w:t xml:space="preserve">10.06 </w:t>
      </w:r>
      <w:r w:rsidRPr="00756498">
        <w:t xml:space="preserve">The Court may require an applicant under Section 20(1) of the </w:t>
      </w:r>
      <w:r w:rsidRPr="00756498">
        <w:rPr>
          <w:i/>
        </w:rPr>
        <w:t>Magistrates Court Act</w:t>
      </w:r>
      <w:r w:rsidRPr="00756498">
        <w:t xml:space="preserve"> to tender appropriate travelling and sustenance expenses to the person to whom the summons is to issue. The Court may also order the applicant to pay any other reasonable expenses incurred in meeting the requirements of a witness in complying with a summons including the cost of producing evidentiary material to the court.</w:t>
      </w:r>
    </w:p>
    <w:p w:rsidR="00850547" w:rsidRPr="00756498" w:rsidRDefault="00850547" w:rsidP="00850547">
      <w:pPr>
        <w:tabs>
          <w:tab w:val="left" w:pos="1560"/>
        </w:tabs>
        <w:spacing w:after="240"/>
        <w:jc w:val="both"/>
      </w:pPr>
      <w:r>
        <w:t xml:space="preserve">10.07 </w:t>
      </w:r>
      <w:r w:rsidRPr="00756498">
        <w:t xml:space="preserve">Where a person fails to comply with a summons under Section 20(1) of the </w:t>
      </w:r>
      <w:r w:rsidRPr="00756498">
        <w:rPr>
          <w:i/>
        </w:rPr>
        <w:t>Magistrates Court Act 1991</w:t>
      </w:r>
      <w:r w:rsidRPr="00756498">
        <w:t>, the Court may decline to issue a warrant to have that person arrested and brought before the Court, where at the time of the service of the summons there was not tendered to the person, appropriate travelling and/or sustenance expenses and/or other reasonable expenses to compensate the person for the expense of complying with the summons.</w:t>
      </w:r>
    </w:p>
    <w:p w:rsidR="00850547" w:rsidRPr="00756498" w:rsidRDefault="00850547" w:rsidP="00850547">
      <w:pPr>
        <w:tabs>
          <w:tab w:val="left" w:pos="1560"/>
        </w:tabs>
        <w:spacing w:after="240"/>
        <w:jc w:val="both"/>
      </w:pPr>
      <w:r>
        <w:t xml:space="preserve">10.08 </w:t>
      </w:r>
      <w:r w:rsidRPr="00756498">
        <w:t>A witness summons that is vexatious, oppressive or an abuse of process may be set aside by the Court on application by a party or person with sufficient interest. The Court may set aside the witness summons in whole or in part, or grant other relief in respect of it.</w:t>
      </w:r>
    </w:p>
    <w:p w:rsidR="00934B6E" w:rsidRDefault="00850547" w:rsidP="001B65CF">
      <w:pPr>
        <w:spacing w:after="240"/>
        <w:jc w:val="both"/>
      </w:pPr>
      <w:r>
        <w:t>10.09</w:t>
      </w:r>
      <w:r>
        <w:tab/>
      </w:r>
      <w:r w:rsidRPr="00756498">
        <w:t>Where an application is made to set aside a witness summons, the Court may direct that notice be given to all parties to the proceedings.</w:t>
      </w:r>
    </w:p>
    <w:p w:rsidR="006F3D8B" w:rsidRPr="006F3D8B" w:rsidRDefault="006F3D8B" w:rsidP="001B65CF">
      <w:pPr>
        <w:spacing w:after="240"/>
        <w:jc w:val="both"/>
      </w:pPr>
      <w:r w:rsidRPr="006F3D8B">
        <w:t>10.10 Unless a summons specifically requires a person to produce the original, the addressee may produce a copy of any document required in a format that can be accessed by the Court.</w:t>
      </w:r>
    </w:p>
    <w:p w:rsidR="001B65CF" w:rsidRDefault="001B65CF" w:rsidP="001B65CF">
      <w:pPr>
        <w:pStyle w:val="Heading1"/>
        <w:rPr>
          <w:lang w:eastAsia="en-AU"/>
        </w:rPr>
      </w:pPr>
      <w:bookmarkStart w:id="15" w:name="_Toc499729894"/>
      <w:r>
        <w:rPr>
          <w:lang w:eastAsia="en-AU"/>
        </w:rPr>
        <w:t>10A.00 VULNERABLE WITNESSES</w:t>
      </w:r>
      <w:bookmarkEnd w:id="15"/>
    </w:p>
    <w:p w:rsidR="001B65CF" w:rsidRPr="001B65CF" w:rsidRDefault="001B65CF" w:rsidP="001B65CF">
      <w:pPr>
        <w:rPr>
          <w:lang w:eastAsia="en-AU"/>
        </w:rPr>
      </w:pPr>
    </w:p>
    <w:p w:rsidR="001B65CF" w:rsidRDefault="001B65CF" w:rsidP="001B65CF">
      <w:pPr>
        <w:spacing w:after="240"/>
        <w:jc w:val="both"/>
        <w:rPr>
          <w:lang w:eastAsia="en-AU"/>
        </w:rPr>
      </w:pPr>
      <w:r>
        <w:rPr>
          <w:lang w:eastAsia="en-AU"/>
        </w:rPr>
        <w:t xml:space="preserve">10A.01 An Application for Special Arrangements for a vulnerable witness made pursuant to section 13A of the </w:t>
      </w:r>
      <w:r w:rsidRPr="00922FF1">
        <w:rPr>
          <w:i/>
          <w:lang w:eastAsia="en-AU"/>
        </w:rPr>
        <w:t>Evidence Act 1929</w:t>
      </w:r>
      <w:r>
        <w:rPr>
          <w:lang w:eastAsia="en-AU"/>
        </w:rPr>
        <w:t>, shall comply with Form 80.</w:t>
      </w:r>
    </w:p>
    <w:p w:rsidR="001B65CF" w:rsidRDefault="001B65CF" w:rsidP="001B65CF">
      <w:pPr>
        <w:spacing w:after="240"/>
        <w:jc w:val="both"/>
        <w:rPr>
          <w:lang w:eastAsia="en-AU"/>
        </w:rPr>
      </w:pPr>
      <w:r>
        <w:rPr>
          <w:lang w:eastAsia="en-AU"/>
        </w:rPr>
        <w:lastRenderedPageBreak/>
        <w:t>10A.02 A Notice of Objection shall comply with Form 81.</w:t>
      </w:r>
    </w:p>
    <w:p w:rsidR="0077721D" w:rsidRDefault="001B65CF" w:rsidP="001B65CF">
      <w:pPr>
        <w:jc w:val="both"/>
        <w:rPr>
          <w:lang w:eastAsia="en-AU"/>
        </w:rPr>
      </w:pPr>
      <w:r>
        <w:rPr>
          <w:lang w:eastAsia="en-AU"/>
        </w:rPr>
        <w:t xml:space="preserve">10A.03 Subject to any Act and these Rules, on the filing of an application under Rule 10A.01, the Registrar must fix a date, time and place for the hearing of the application and give at least 21 </w:t>
      </w:r>
      <w:proofErr w:type="spellStart"/>
      <w:r>
        <w:rPr>
          <w:lang w:eastAsia="en-AU"/>
        </w:rPr>
        <w:t>days notice</w:t>
      </w:r>
      <w:proofErr w:type="spellEnd"/>
      <w:r>
        <w:rPr>
          <w:lang w:eastAsia="en-AU"/>
        </w:rPr>
        <w:t xml:space="preserve"> of the hearing by providing a copy of the application to the person(s) nominated by the applicant to be the person(s) to be served.</w:t>
      </w:r>
    </w:p>
    <w:p w:rsidR="00934B6E" w:rsidRPr="00EB51CC" w:rsidRDefault="00934B6E" w:rsidP="001C0167">
      <w:pPr>
        <w:pStyle w:val="Heading1"/>
      </w:pPr>
      <w:bookmarkStart w:id="16" w:name="_Toc499729895"/>
      <w:r w:rsidRPr="00EB51CC">
        <w:t>11.00 CHALLENGE TO CLASSIFICATION OF OFFENCE.</w:t>
      </w:r>
      <w:bookmarkEnd w:id="16"/>
      <w:r w:rsidR="00AD7172">
        <w:br/>
      </w:r>
    </w:p>
    <w:p w:rsidR="00934B6E" w:rsidRDefault="00934B6E" w:rsidP="00B307F1">
      <w:r>
        <w:t>11.01 A challenge pursuant to section 5(8) of the Act must be made and determined before the matter is given a trial date.</w:t>
      </w:r>
    </w:p>
    <w:p w:rsidR="00934B6E" w:rsidRPr="00EB51CC" w:rsidRDefault="00934B6E" w:rsidP="001C0167">
      <w:pPr>
        <w:pStyle w:val="Heading1"/>
      </w:pPr>
      <w:bookmarkStart w:id="17" w:name="_Toc499729896"/>
      <w:r w:rsidRPr="00EB51CC">
        <w:t xml:space="preserve">12.00 </w:t>
      </w:r>
      <w:r w:rsidR="00E55592">
        <w:t>I</w:t>
      </w:r>
      <w:r w:rsidR="00FD217A">
        <w:t>NFORMATION</w:t>
      </w:r>
      <w:bookmarkEnd w:id="17"/>
      <w:r w:rsidR="00AD7172">
        <w:br/>
      </w:r>
    </w:p>
    <w:p w:rsidR="00934B6E" w:rsidRDefault="00934B6E" w:rsidP="00B307F1">
      <w:pPr>
        <w:spacing w:after="240"/>
      </w:pPr>
      <w:r>
        <w:t>12.01 A</w:t>
      </w:r>
      <w:r w:rsidR="00E55592">
        <w:t xml:space="preserve">n information shall be </w:t>
      </w:r>
      <w:r>
        <w:t xml:space="preserve">reduced to writing </w:t>
      </w:r>
      <w:r w:rsidR="00E55592">
        <w:t xml:space="preserve">and </w:t>
      </w:r>
      <w:r>
        <w:t>comply with Form 1.</w:t>
      </w:r>
    </w:p>
    <w:p w:rsidR="00934B6E" w:rsidRDefault="00934B6E" w:rsidP="00B307F1">
      <w:pPr>
        <w:spacing w:after="240"/>
      </w:pPr>
      <w:r>
        <w:t xml:space="preserve">12.02 </w:t>
      </w:r>
      <w:r w:rsidR="00E55592">
        <w:t>The informant in person may lay an information by stating the matter of information to a witness who must be</w:t>
      </w:r>
      <w:r>
        <w:t xml:space="preserve"> a Registrar, Deputy Registrar or Justice of the Peace.</w:t>
      </w:r>
    </w:p>
    <w:p w:rsidR="00934B6E" w:rsidRDefault="00934B6E" w:rsidP="00B307F1">
      <w:pPr>
        <w:spacing w:after="240"/>
      </w:pPr>
      <w:r>
        <w:t xml:space="preserve">12.03 The </w:t>
      </w:r>
      <w:r w:rsidR="00E55592">
        <w:t>information</w:t>
      </w:r>
      <w:r>
        <w:t xml:space="preserve"> when reduced to writing must be</w:t>
      </w:r>
      <w:r w:rsidR="00E55592">
        <w:t xml:space="preserve"> –</w:t>
      </w:r>
    </w:p>
    <w:p w:rsidR="00934B6E" w:rsidRDefault="00934B6E" w:rsidP="00B307F1">
      <w:pPr>
        <w:spacing w:after="240"/>
        <w:ind w:left="1134" w:hanging="425"/>
      </w:pPr>
      <w:r>
        <w:t>(</w:t>
      </w:r>
      <w:proofErr w:type="spellStart"/>
      <w:r>
        <w:t>i</w:t>
      </w:r>
      <w:proofErr w:type="spellEnd"/>
      <w:r>
        <w:t xml:space="preserve">) </w:t>
      </w:r>
      <w:r w:rsidR="00B307F1">
        <w:tab/>
      </w:r>
      <w:proofErr w:type="gramStart"/>
      <w:r>
        <w:t>signed</w:t>
      </w:r>
      <w:proofErr w:type="gramEnd"/>
      <w:r>
        <w:t xml:space="preserve"> by the </w:t>
      </w:r>
      <w:r w:rsidR="00E55592">
        <w:t>informant, and</w:t>
      </w:r>
    </w:p>
    <w:p w:rsidR="00934B6E" w:rsidRDefault="00934B6E" w:rsidP="00B307F1">
      <w:pPr>
        <w:spacing w:after="240"/>
        <w:ind w:left="1134" w:hanging="425"/>
      </w:pPr>
      <w:r>
        <w:t xml:space="preserve">(ii) </w:t>
      </w:r>
      <w:r w:rsidR="00B307F1">
        <w:tab/>
      </w:r>
      <w:proofErr w:type="gramStart"/>
      <w:r>
        <w:t>signed</w:t>
      </w:r>
      <w:proofErr w:type="gramEnd"/>
      <w:r>
        <w:t xml:space="preserve"> and dated by the witness. </w:t>
      </w:r>
    </w:p>
    <w:p w:rsidR="00934B6E" w:rsidRDefault="00934B6E" w:rsidP="00B307F1">
      <w:pPr>
        <w:spacing w:after="240"/>
      </w:pPr>
      <w:r>
        <w:t>12.04 A "public authority" or "public off</w:t>
      </w:r>
      <w:r w:rsidR="00CB2B8F">
        <w:t>icer" (as defined in section 57A</w:t>
      </w:r>
      <w:r>
        <w:t xml:space="preserve"> of the Act) or a legal practitioner may </w:t>
      </w:r>
      <w:r w:rsidR="00CB2B8F">
        <w:t>lay an information</w:t>
      </w:r>
      <w:r>
        <w:t xml:space="preserve"> in writing on signing and dating it without appearing before a witness.</w:t>
      </w:r>
    </w:p>
    <w:p w:rsidR="00934B6E" w:rsidRDefault="00934B6E" w:rsidP="00B307F1">
      <w:pPr>
        <w:spacing w:after="240"/>
      </w:pPr>
      <w:r>
        <w:t>12.05 Where a</w:t>
      </w:r>
      <w:r w:rsidR="00CB2B8F">
        <w:t>n</w:t>
      </w:r>
      <w:r>
        <w:t xml:space="preserve"> </w:t>
      </w:r>
      <w:r w:rsidR="00CB2B8F">
        <w:t>information</w:t>
      </w:r>
      <w:r>
        <w:t xml:space="preserve"> is </w:t>
      </w:r>
      <w:r w:rsidR="00CB2B8F">
        <w:t>laid</w:t>
      </w:r>
      <w:r>
        <w:t xml:space="preserve"> by a police officer in the execution of his </w:t>
      </w:r>
      <w:r w:rsidR="00CB2B8F">
        <w:t xml:space="preserve">or her </w:t>
      </w:r>
      <w:r>
        <w:t xml:space="preserve">duty the </w:t>
      </w:r>
      <w:r w:rsidR="00CB2B8F">
        <w:t>information</w:t>
      </w:r>
      <w:r>
        <w:t xml:space="preserve"> and proceedings thereon may be entitled</w:t>
      </w:r>
      <w:r w:rsidR="00CB2B8F">
        <w:t xml:space="preserve"> "Police v </w:t>
      </w:r>
      <w:r w:rsidR="008C42BF">
        <w:t>................</w:t>
      </w:r>
      <w:proofErr w:type="gramStart"/>
      <w:r>
        <w:t>".</w:t>
      </w:r>
      <w:proofErr w:type="gramEnd"/>
    </w:p>
    <w:p w:rsidR="00934B6E" w:rsidRDefault="00934B6E" w:rsidP="00B307F1">
      <w:pPr>
        <w:spacing w:after="240"/>
      </w:pPr>
      <w:r>
        <w:t>12.06 Where a</w:t>
      </w:r>
      <w:r w:rsidR="008C42BF">
        <w:t xml:space="preserve">n information </w:t>
      </w:r>
      <w:r>
        <w:t xml:space="preserve">is </w:t>
      </w:r>
      <w:r w:rsidR="005E7739">
        <w:t>laid</w:t>
      </w:r>
      <w:r>
        <w:t xml:space="preserve"> by a "public autho</w:t>
      </w:r>
      <w:r w:rsidR="005E7739">
        <w:t>rity" (as defined in section 57A</w:t>
      </w:r>
      <w:r>
        <w:t xml:space="preserve"> of the Act) the </w:t>
      </w:r>
      <w:r w:rsidR="005E7739">
        <w:t xml:space="preserve">information </w:t>
      </w:r>
      <w:r>
        <w:t>and procee</w:t>
      </w:r>
      <w:r w:rsidR="005E7739">
        <w:t>dings thereon may be entitled "</w:t>
      </w:r>
      <w:r>
        <w:t>(Name of public authority) v</w:t>
      </w:r>
      <w:r w:rsidR="005E7739">
        <w:t>.............</w:t>
      </w:r>
      <w:proofErr w:type="gramStart"/>
      <w:r>
        <w:t>".</w:t>
      </w:r>
      <w:proofErr w:type="gramEnd"/>
    </w:p>
    <w:p w:rsidR="00934B6E" w:rsidRDefault="005E7739" w:rsidP="00B307F1">
      <w:pPr>
        <w:spacing w:after="240"/>
      </w:pPr>
      <w:r>
        <w:t>12.07 An information</w:t>
      </w:r>
      <w:r w:rsidR="00934B6E">
        <w:t xml:space="preserve">, other than </w:t>
      </w:r>
      <w:r>
        <w:t>an information</w:t>
      </w:r>
      <w:r w:rsidR="00934B6E">
        <w:t xml:space="preserve"> fi</w:t>
      </w:r>
      <w:r>
        <w:t xml:space="preserve">led under Rule 28, </w:t>
      </w:r>
      <w:r w:rsidR="00934B6E">
        <w:t xml:space="preserve">must be filed in the Court within seven days of being </w:t>
      </w:r>
      <w:r>
        <w:t xml:space="preserve">laid </w:t>
      </w:r>
      <w:r w:rsidR="00934B6E">
        <w:t>unless not practicable.</w:t>
      </w:r>
    </w:p>
    <w:p w:rsidR="00934B6E" w:rsidRDefault="00934B6E" w:rsidP="00B307F1">
      <w:pPr>
        <w:spacing w:after="240"/>
      </w:pPr>
      <w:r>
        <w:t>12.08 A</w:t>
      </w:r>
      <w:r w:rsidR="005E7739">
        <w:t>n information shall state as to each charge whether it is a major indictable, minor indictable or summary offence</w:t>
      </w:r>
      <w:r>
        <w:t>.</w:t>
      </w:r>
    </w:p>
    <w:p w:rsidR="00934B6E" w:rsidRDefault="00934B6E" w:rsidP="00B307F1">
      <w:pPr>
        <w:spacing w:after="240"/>
      </w:pPr>
      <w:r>
        <w:t xml:space="preserve">12.09 A </w:t>
      </w:r>
      <w:r w:rsidR="005E7739">
        <w:t xml:space="preserve">copy of the information and any applicable apprehension report shall be given to the defendant at or before the time of the first Court appearance. </w:t>
      </w:r>
    </w:p>
    <w:p w:rsidR="00934B6E" w:rsidRDefault="005E7739" w:rsidP="00B307F1">
      <w:pPr>
        <w:spacing w:after="240"/>
      </w:pPr>
      <w:r>
        <w:t xml:space="preserve">12.10 An information </w:t>
      </w:r>
      <w:r w:rsidR="00934B6E">
        <w:t>shall comply with Rule 15.03</w:t>
      </w:r>
      <w:r w:rsidR="003B5A55">
        <w:t>.</w:t>
      </w:r>
    </w:p>
    <w:p w:rsidR="003B5A55" w:rsidRDefault="00934B6E" w:rsidP="00B307F1">
      <w:pPr>
        <w:spacing w:after="240"/>
      </w:pPr>
      <w:r>
        <w:t>12.11</w:t>
      </w:r>
      <w:r w:rsidR="003B5A55">
        <w:t xml:space="preserve"> An information for contempt of Court may be </w:t>
      </w:r>
      <w:r w:rsidR="00946146">
        <w:t>laid</w:t>
      </w:r>
      <w:r w:rsidR="003B5A55">
        <w:t xml:space="preserve"> by a judicial officer or the Principal Registrar as provided for in Rule 12.04.</w:t>
      </w:r>
    </w:p>
    <w:p w:rsidR="00934B6E" w:rsidRDefault="003B5A55" w:rsidP="00075542">
      <w:pPr>
        <w:spacing w:after="240"/>
      </w:pPr>
      <w:r>
        <w:lastRenderedPageBreak/>
        <w:t>12.12</w:t>
      </w:r>
      <w:r w:rsidR="00934B6E">
        <w:t xml:space="preserve"> It shall be sufficient signature under rule 12.04 for a "public authority", a "public officer" (as defined in section 57A of the Act</w:t>
      </w:r>
      <w:r w:rsidR="00075542">
        <w:t>)</w:t>
      </w:r>
      <w:r w:rsidR="00934B6E">
        <w:t xml:space="preserve"> or a legal practitioner to cause a facsimile of their </w:t>
      </w:r>
      <w:r>
        <w:t>signature to be affixed to the information</w:t>
      </w:r>
      <w:r w:rsidR="00934B6E">
        <w:t>.</w:t>
      </w:r>
    </w:p>
    <w:p w:rsidR="00934B6E" w:rsidRPr="00EB51CC" w:rsidRDefault="00934B6E" w:rsidP="001C0167">
      <w:pPr>
        <w:pStyle w:val="Heading1"/>
      </w:pPr>
      <w:bookmarkStart w:id="18" w:name="_Toc499729897"/>
      <w:r w:rsidRPr="00EB51CC">
        <w:t>13.00 PLEA OF GUILTY WITHOUT APPEARANCE - SUMMARY OFFENCE</w:t>
      </w:r>
      <w:bookmarkEnd w:id="18"/>
      <w:r w:rsidR="00AD7172">
        <w:br/>
      </w:r>
    </w:p>
    <w:p w:rsidR="00934B6E" w:rsidRDefault="00934B6E" w:rsidP="00C3353D">
      <w:pPr>
        <w:spacing w:after="240"/>
      </w:pPr>
      <w:r>
        <w:t>13.01 A</w:t>
      </w:r>
      <w:r w:rsidR="003B5A55">
        <w:t xml:space="preserve">n information </w:t>
      </w:r>
      <w:r>
        <w:t>and summons under s</w:t>
      </w:r>
      <w:r w:rsidR="003B5A55">
        <w:t xml:space="preserve"> </w:t>
      </w:r>
      <w:r>
        <w:t>57</w:t>
      </w:r>
      <w:r w:rsidR="00CD65F6">
        <w:t>A</w:t>
      </w:r>
      <w:r>
        <w:t xml:space="preserve"> of the Act shall comply with Form 3.</w:t>
      </w:r>
    </w:p>
    <w:p w:rsidR="00934B6E" w:rsidRDefault="00934B6E" w:rsidP="00075542">
      <w:pPr>
        <w:spacing w:after="240"/>
      </w:pPr>
      <w:r>
        <w:t>13.02 A written notice of intention to plead not guilty under section 57</w:t>
      </w:r>
      <w:r w:rsidR="00CD65F6">
        <w:t>A</w:t>
      </w:r>
      <w:r>
        <w:t>(7a) must be served personally or by post on the Registrar at least three clear days before the date of appearance in the summons and at the address stated therein.</w:t>
      </w:r>
    </w:p>
    <w:p w:rsidR="00FF1EDB" w:rsidRDefault="00934B6E" w:rsidP="00FF1EDB">
      <w:pPr>
        <w:pStyle w:val="Heading1"/>
        <w:rPr>
          <w:lang w:eastAsia="en-AU"/>
        </w:rPr>
      </w:pPr>
      <w:bookmarkStart w:id="19" w:name="_Toc499729898"/>
      <w:r w:rsidRPr="00EB51CC">
        <w:t xml:space="preserve">14.00 </w:t>
      </w:r>
      <w:r w:rsidR="00FF1EDB">
        <w:rPr>
          <w:lang w:eastAsia="en-AU"/>
        </w:rPr>
        <w:t>ENFORCEMENT OF PECUNIARY SUMS</w:t>
      </w:r>
      <w:bookmarkEnd w:id="19"/>
    </w:p>
    <w:p w:rsidR="00FF1EDB" w:rsidRPr="00982F8E" w:rsidRDefault="00FF1EDB" w:rsidP="000F6F16">
      <w:pPr>
        <w:pStyle w:val="Heading2"/>
        <w:rPr>
          <w:sz w:val="28"/>
        </w:rPr>
      </w:pPr>
      <w:bookmarkStart w:id="20" w:name="_Toc499729899"/>
      <w:r w:rsidRPr="00982F8E">
        <w:rPr>
          <w:sz w:val="28"/>
        </w:rPr>
        <w:t>Orders to Exclude Property from Sale or Direct Proceeds of Sale</w:t>
      </w:r>
      <w:bookmarkEnd w:id="20"/>
    </w:p>
    <w:p w:rsidR="00FF1EDB" w:rsidRDefault="00FF1EDB" w:rsidP="00FF1EDB">
      <w:pPr>
        <w:rPr>
          <w:lang w:eastAsia="en-AU"/>
        </w:rPr>
      </w:pPr>
      <w:r>
        <w:rPr>
          <w:lang w:eastAsia="en-AU"/>
        </w:rPr>
        <w:t xml:space="preserve">14.01 An application to oppose the seizure and sale of assets pursuant to section </w:t>
      </w:r>
      <w:proofErr w:type="gramStart"/>
      <w:r>
        <w:rPr>
          <w:lang w:eastAsia="en-AU"/>
        </w:rPr>
        <w:t>70K(</w:t>
      </w:r>
      <w:proofErr w:type="gramEnd"/>
      <w:r>
        <w:rPr>
          <w:lang w:eastAsia="en-AU"/>
        </w:rPr>
        <w:t xml:space="preserve">11) of the </w:t>
      </w:r>
      <w:r w:rsidRPr="00922FF1">
        <w:rPr>
          <w:i/>
          <w:lang w:eastAsia="en-AU"/>
        </w:rPr>
        <w:t xml:space="preserve">Criminal Law </w:t>
      </w:r>
      <w:r w:rsidR="00922FF1" w:rsidRPr="00922FF1">
        <w:rPr>
          <w:i/>
          <w:lang w:eastAsia="en-AU"/>
        </w:rPr>
        <w:t>(</w:t>
      </w:r>
      <w:r w:rsidRPr="00922FF1">
        <w:rPr>
          <w:i/>
          <w:lang w:eastAsia="en-AU"/>
        </w:rPr>
        <w:t>Sentencing</w:t>
      </w:r>
      <w:r w:rsidR="00922FF1" w:rsidRPr="00922FF1">
        <w:rPr>
          <w:i/>
          <w:lang w:eastAsia="en-AU"/>
        </w:rPr>
        <w:t>)</w:t>
      </w:r>
      <w:r w:rsidRPr="00922FF1">
        <w:rPr>
          <w:i/>
          <w:lang w:eastAsia="en-AU"/>
        </w:rPr>
        <w:t xml:space="preserve"> Act 1988</w:t>
      </w:r>
      <w:r>
        <w:rPr>
          <w:lang w:eastAsia="en-AU"/>
        </w:rPr>
        <w:t xml:space="preserve"> must comply with</w:t>
      </w:r>
    </w:p>
    <w:p w:rsidR="00FF1EDB" w:rsidRDefault="00FF1EDB" w:rsidP="00FF1EDB">
      <w:pPr>
        <w:rPr>
          <w:lang w:eastAsia="en-AU"/>
        </w:rPr>
      </w:pPr>
      <w:r>
        <w:rPr>
          <w:lang w:eastAsia="en-AU"/>
        </w:rPr>
        <w:t>Form 58.</w:t>
      </w:r>
    </w:p>
    <w:p w:rsidR="00FF1EDB" w:rsidRDefault="00FF1EDB" w:rsidP="00FF1EDB">
      <w:pPr>
        <w:rPr>
          <w:lang w:eastAsia="en-AU"/>
        </w:rPr>
      </w:pPr>
    </w:p>
    <w:p w:rsidR="00FF1EDB" w:rsidRDefault="00FF1EDB" w:rsidP="00FF1EDB">
      <w:pPr>
        <w:rPr>
          <w:lang w:eastAsia="en-AU"/>
        </w:rPr>
      </w:pPr>
      <w:r>
        <w:rPr>
          <w:lang w:eastAsia="en-AU"/>
        </w:rPr>
        <w:t>14.02 An affidavit complying with Form 115 must be filed with the application.</w:t>
      </w:r>
    </w:p>
    <w:p w:rsidR="00FF1EDB" w:rsidRDefault="00FF1EDB" w:rsidP="00FF1EDB">
      <w:pPr>
        <w:rPr>
          <w:lang w:eastAsia="en-AU"/>
        </w:rPr>
      </w:pPr>
    </w:p>
    <w:p w:rsidR="00FF1EDB" w:rsidRDefault="00FF1EDB" w:rsidP="00FF1EDB">
      <w:pPr>
        <w:rPr>
          <w:lang w:eastAsia="en-AU"/>
        </w:rPr>
      </w:pPr>
      <w:r>
        <w:rPr>
          <w:lang w:eastAsia="en-AU"/>
        </w:rPr>
        <w:t>14.03 If available, a copy of the Written Determination made by the Fines Enforcement and Recovery Officer and a copy of the notice listing the property seized must accompany the application.</w:t>
      </w:r>
    </w:p>
    <w:p w:rsidR="00FF1EDB" w:rsidRDefault="00FF1EDB" w:rsidP="00FF1EDB">
      <w:pPr>
        <w:rPr>
          <w:lang w:eastAsia="en-AU"/>
        </w:rPr>
      </w:pPr>
    </w:p>
    <w:p w:rsidR="00FF1EDB" w:rsidRDefault="00FF1EDB" w:rsidP="00FF1EDB">
      <w:pPr>
        <w:rPr>
          <w:lang w:eastAsia="en-AU"/>
        </w:rPr>
      </w:pPr>
      <w:r>
        <w:rPr>
          <w:lang w:eastAsia="en-AU"/>
        </w:rPr>
        <w:t>14.04 The Registrar must serve a copy of the application and all accompanying documentation on the Fines Enforcement Recovery Officer within one working day. It will be sufficient service for the purpose of this rule if the Fines Enforcement and Recovery Officer is notified in writing, electronically, by telephone, email or facsimile.</w:t>
      </w:r>
    </w:p>
    <w:p w:rsidR="00FF1EDB" w:rsidRDefault="00FF1EDB" w:rsidP="00FF1EDB">
      <w:pPr>
        <w:rPr>
          <w:lang w:eastAsia="en-AU"/>
        </w:rPr>
      </w:pPr>
    </w:p>
    <w:p w:rsidR="00934B6E" w:rsidRDefault="00FF1EDB" w:rsidP="00FF1EDB">
      <w:pPr>
        <w:rPr>
          <w:lang w:eastAsia="en-AU"/>
        </w:rPr>
      </w:pPr>
      <w:r>
        <w:rPr>
          <w:lang w:eastAsia="en-AU"/>
        </w:rPr>
        <w:t>14.05 The Registrar must serve a copy of the application and all accompanying documentation on the debtor, if the debtor is not the applicant. Service may be effected:</w:t>
      </w:r>
    </w:p>
    <w:p w:rsidR="00FF1EDB" w:rsidRDefault="00FF1EDB" w:rsidP="00FF1EDB">
      <w:pPr>
        <w:ind w:left="720"/>
        <w:rPr>
          <w:lang w:eastAsia="en-AU"/>
        </w:rPr>
      </w:pPr>
      <w:r>
        <w:rPr>
          <w:i/>
          <w:iCs/>
          <w:lang w:eastAsia="en-AU"/>
        </w:rPr>
        <w:t xml:space="preserve">(a) </w:t>
      </w:r>
      <w:r>
        <w:rPr>
          <w:lang w:eastAsia="en-AU"/>
        </w:rPr>
        <w:t>Personally;</w:t>
      </w:r>
    </w:p>
    <w:p w:rsidR="00FF1EDB" w:rsidRDefault="00FF1EDB" w:rsidP="00FF1EDB">
      <w:pPr>
        <w:ind w:left="720"/>
        <w:rPr>
          <w:lang w:eastAsia="en-AU"/>
        </w:rPr>
      </w:pPr>
      <w:r>
        <w:rPr>
          <w:i/>
          <w:iCs/>
          <w:lang w:eastAsia="en-AU"/>
        </w:rPr>
        <w:t xml:space="preserve">(b) </w:t>
      </w:r>
      <w:r>
        <w:rPr>
          <w:lang w:eastAsia="en-AU"/>
        </w:rPr>
        <w:t>By pre-paid post; or</w:t>
      </w:r>
    </w:p>
    <w:p w:rsidR="00FF1EDB" w:rsidRDefault="00FF1EDB" w:rsidP="00FF1EDB">
      <w:pPr>
        <w:ind w:left="720"/>
        <w:rPr>
          <w:lang w:eastAsia="en-AU"/>
        </w:rPr>
      </w:pPr>
      <w:r>
        <w:rPr>
          <w:i/>
          <w:iCs/>
          <w:lang w:eastAsia="en-AU"/>
        </w:rPr>
        <w:t xml:space="preserve">(c) </w:t>
      </w:r>
      <w:r>
        <w:rPr>
          <w:lang w:eastAsia="en-AU"/>
        </w:rPr>
        <w:t>By email, if the address has been confirmed.</w:t>
      </w:r>
    </w:p>
    <w:p w:rsidR="00FF1EDB" w:rsidRDefault="00FF1EDB" w:rsidP="00FF1EDB">
      <w:pPr>
        <w:ind w:left="720"/>
        <w:rPr>
          <w:lang w:eastAsia="en-AU"/>
        </w:rPr>
      </w:pPr>
    </w:p>
    <w:p w:rsidR="00FF1EDB" w:rsidRDefault="00FF1EDB" w:rsidP="00FF1EDB">
      <w:pPr>
        <w:rPr>
          <w:lang w:eastAsia="en-AU"/>
        </w:rPr>
      </w:pPr>
      <w:r>
        <w:rPr>
          <w:lang w:eastAsia="en-AU"/>
        </w:rPr>
        <w:t>14.06 If the Court is satisfied that all reasonable efforts have been made to effect service on the debtor, but those efforts have failed, the Court may hear and determine the application.</w:t>
      </w:r>
    </w:p>
    <w:p w:rsidR="00FF1EDB" w:rsidRDefault="00FF1EDB" w:rsidP="00FF1EDB">
      <w:pPr>
        <w:rPr>
          <w:lang w:eastAsia="en-AU"/>
        </w:rPr>
      </w:pPr>
    </w:p>
    <w:p w:rsidR="00FF1EDB" w:rsidRDefault="00FF1EDB" w:rsidP="00FF1EDB">
      <w:pPr>
        <w:rPr>
          <w:lang w:eastAsia="en-AU"/>
        </w:rPr>
      </w:pPr>
      <w:r>
        <w:rPr>
          <w:lang w:eastAsia="en-AU"/>
        </w:rPr>
        <w:t>14.07 The application must be listed for first mention as soon as practicable.</w:t>
      </w:r>
    </w:p>
    <w:p w:rsidR="00FF1EDB" w:rsidRDefault="00FF1EDB" w:rsidP="00FF1EDB">
      <w:pPr>
        <w:rPr>
          <w:lang w:eastAsia="en-AU"/>
        </w:rPr>
      </w:pPr>
    </w:p>
    <w:p w:rsidR="00FF1EDB" w:rsidRDefault="00FF1EDB" w:rsidP="00FF1EDB">
      <w:pPr>
        <w:rPr>
          <w:lang w:eastAsia="en-AU"/>
        </w:rPr>
      </w:pPr>
      <w:r>
        <w:rPr>
          <w:lang w:eastAsia="en-AU"/>
        </w:rPr>
        <w:t>14.08 The Fines Enforcement and Recovery Officer must be present at the hearing.</w:t>
      </w:r>
    </w:p>
    <w:p w:rsidR="00FF1EDB" w:rsidRDefault="00FF1EDB" w:rsidP="00FF1EDB">
      <w:pPr>
        <w:rPr>
          <w:lang w:eastAsia="en-AU"/>
        </w:rPr>
      </w:pPr>
    </w:p>
    <w:p w:rsidR="00FF1EDB" w:rsidRDefault="00FF1EDB" w:rsidP="00FF1EDB">
      <w:pPr>
        <w:rPr>
          <w:lang w:eastAsia="en-AU"/>
        </w:rPr>
      </w:pPr>
      <w:r>
        <w:rPr>
          <w:lang w:eastAsia="en-AU"/>
        </w:rPr>
        <w:lastRenderedPageBreak/>
        <w:t>14.09 Pending hearing the application, any seized property, the subject of the application, must not be disposed of, but held at such place and in such a manner as the Fines Enforcement and Recovery Officer directs.</w:t>
      </w:r>
    </w:p>
    <w:p w:rsidR="00FF1EDB" w:rsidRDefault="00FF1EDB" w:rsidP="00FF1EDB">
      <w:pPr>
        <w:rPr>
          <w:lang w:eastAsia="en-AU"/>
        </w:rPr>
      </w:pPr>
    </w:p>
    <w:p w:rsidR="00FF1EDB" w:rsidRDefault="00FF1EDB" w:rsidP="00FF1EDB">
      <w:pPr>
        <w:rPr>
          <w:lang w:eastAsia="en-AU"/>
        </w:rPr>
      </w:pPr>
      <w:r>
        <w:rPr>
          <w:lang w:eastAsia="en-AU"/>
        </w:rPr>
        <w:t xml:space="preserve">14.10 An Order pursuant to section </w:t>
      </w:r>
      <w:proofErr w:type="gramStart"/>
      <w:r>
        <w:rPr>
          <w:lang w:eastAsia="en-AU"/>
        </w:rPr>
        <w:t>70K(</w:t>
      </w:r>
      <w:proofErr w:type="gramEnd"/>
      <w:r>
        <w:rPr>
          <w:lang w:eastAsia="en-AU"/>
        </w:rPr>
        <w:t>11) of the Act must comply with Form 59.</w:t>
      </w:r>
    </w:p>
    <w:p w:rsidR="00FF1EDB" w:rsidRDefault="00FF1EDB" w:rsidP="00FF1EDB">
      <w:pPr>
        <w:rPr>
          <w:lang w:eastAsia="en-AU"/>
        </w:rPr>
      </w:pPr>
    </w:p>
    <w:p w:rsidR="00FF1EDB" w:rsidRPr="00982F8E" w:rsidRDefault="00FF1EDB" w:rsidP="00FF1EDB">
      <w:pPr>
        <w:pStyle w:val="Heading2"/>
        <w:rPr>
          <w:sz w:val="28"/>
        </w:rPr>
      </w:pPr>
      <w:bookmarkStart w:id="21" w:name="_Toc499729900"/>
      <w:r w:rsidRPr="00982F8E">
        <w:rPr>
          <w:sz w:val="28"/>
        </w:rPr>
        <w:t>Order to Release a Seized and Clamped or Impounded Vehicle</w:t>
      </w:r>
      <w:bookmarkEnd w:id="21"/>
    </w:p>
    <w:p w:rsidR="00FF1EDB" w:rsidRDefault="00FF1EDB" w:rsidP="00FF1EDB">
      <w:pPr>
        <w:rPr>
          <w:lang w:eastAsia="en-AU"/>
        </w:rPr>
      </w:pPr>
      <w:r>
        <w:rPr>
          <w:lang w:eastAsia="en-AU"/>
        </w:rPr>
        <w:t xml:space="preserve">14.11 An application to release a seized and clamped or impounded vehicle pursuant to section </w:t>
      </w:r>
      <w:proofErr w:type="gramStart"/>
      <w:r>
        <w:rPr>
          <w:lang w:eastAsia="en-AU"/>
        </w:rPr>
        <w:t>70P(</w:t>
      </w:r>
      <w:proofErr w:type="gramEnd"/>
      <w:r>
        <w:rPr>
          <w:lang w:eastAsia="en-AU"/>
        </w:rPr>
        <w:t xml:space="preserve">6) of the </w:t>
      </w:r>
      <w:r w:rsidRPr="00922FF1">
        <w:rPr>
          <w:i/>
          <w:lang w:eastAsia="en-AU"/>
        </w:rPr>
        <w:t xml:space="preserve">Criminal Law </w:t>
      </w:r>
      <w:r w:rsidR="00922FF1" w:rsidRPr="00922FF1">
        <w:rPr>
          <w:i/>
          <w:lang w:eastAsia="en-AU"/>
        </w:rPr>
        <w:t>(</w:t>
      </w:r>
      <w:r w:rsidRPr="00922FF1">
        <w:rPr>
          <w:i/>
          <w:lang w:eastAsia="en-AU"/>
        </w:rPr>
        <w:t>Sentencing</w:t>
      </w:r>
      <w:r w:rsidR="00922FF1" w:rsidRPr="00922FF1">
        <w:rPr>
          <w:i/>
          <w:lang w:eastAsia="en-AU"/>
        </w:rPr>
        <w:t>)</w:t>
      </w:r>
      <w:r w:rsidRPr="00922FF1">
        <w:rPr>
          <w:i/>
          <w:lang w:eastAsia="en-AU"/>
        </w:rPr>
        <w:t xml:space="preserve"> Act 1988</w:t>
      </w:r>
      <w:r>
        <w:rPr>
          <w:lang w:eastAsia="en-AU"/>
        </w:rPr>
        <w:t xml:space="preserve"> must comply with Form 60.</w:t>
      </w:r>
    </w:p>
    <w:p w:rsidR="00FF1EDB" w:rsidRDefault="00FF1EDB" w:rsidP="00FF1EDB">
      <w:pPr>
        <w:rPr>
          <w:lang w:eastAsia="en-AU"/>
        </w:rPr>
      </w:pPr>
    </w:p>
    <w:p w:rsidR="00FF1EDB" w:rsidRDefault="00FF1EDB" w:rsidP="00FF1EDB">
      <w:pPr>
        <w:rPr>
          <w:lang w:eastAsia="en-AU"/>
        </w:rPr>
      </w:pPr>
      <w:r>
        <w:rPr>
          <w:lang w:eastAsia="en-AU"/>
        </w:rPr>
        <w:t>14.12 An affidavit complying with Form 115 must be filed with the application.</w:t>
      </w:r>
    </w:p>
    <w:p w:rsidR="00FF1EDB" w:rsidRDefault="00FF1EDB" w:rsidP="00FF1EDB">
      <w:pPr>
        <w:rPr>
          <w:lang w:eastAsia="en-AU"/>
        </w:rPr>
      </w:pPr>
    </w:p>
    <w:p w:rsidR="00FF1EDB" w:rsidRDefault="00FF1EDB" w:rsidP="00FF1EDB">
      <w:pPr>
        <w:rPr>
          <w:lang w:eastAsia="en-AU"/>
        </w:rPr>
      </w:pPr>
      <w:r>
        <w:rPr>
          <w:lang w:eastAsia="en-AU"/>
        </w:rPr>
        <w:t>14.13 If available, a copy of the Written Determination to clamp or impound and any Notice of Disposal made by the Fines Enforcement Recovery Officer must accompany the application.</w:t>
      </w:r>
    </w:p>
    <w:p w:rsidR="00FF1EDB" w:rsidRDefault="00FF1EDB" w:rsidP="00FF1EDB">
      <w:pPr>
        <w:rPr>
          <w:lang w:eastAsia="en-AU"/>
        </w:rPr>
      </w:pPr>
    </w:p>
    <w:p w:rsidR="00FF1EDB" w:rsidRDefault="00FF1EDB" w:rsidP="00FF1EDB">
      <w:pPr>
        <w:rPr>
          <w:lang w:eastAsia="en-AU"/>
        </w:rPr>
      </w:pPr>
      <w:r>
        <w:rPr>
          <w:lang w:eastAsia="en-AU"/>
        </w:rPr>
        <w:t>14.14 The Registrar must serve a copy of the application and all accompanying documentation on the Fines Enforcement Recovery Officer within one working day. It will be sufficient service for the purpose of this rule if the Fines Enforcement and Recovery Officer is notified in writing, electronically, by telephone, email or facsimile.</w:t>
      </w:r>
    </w:p>
    <w:p w:rsidR="00FF1EDB" w:rsidRDefault="00FF1EDB" w:rsidP="00FF1EDB">
      <w:pPr>
        <w:rPr>
          <w:lang w:eastAsia="en-AU"/>
        </w:rPr>
      </w:pPr>
    </w:p>
    <w:p w:rsidR="00FF1EDB" w:rsidRDefault="00FF1EDB" w:rsidP="00FF1EDB">
      <w:pPr>
        <w:rPr>
          <w:lang w:eastAsia="en-AU"/>
        </w:rPr>
      </w:pPr>
      <w:r>
        <w:rPr>
          <w:lang w:eastAsia="en-AU"/>
        </w:rPr>
        <w:t xml:space="preserve">14.15 The Registrar must also serve a copy of the application and all accompanying documentation on: </w:t>
      </w:r>
    </w:p>
    <w:p w:rsidR="00FF1EDB" w:rsidRDefault="00FF1EDB" w:rsidP="00FF1EDB">
      <w:pPr>
        <w:ind w:left="720"/>
        <w:rPr>
          <w:lang w:eastAsia="en-AU"/>
        </w:rPr>
      </w:pPr>
      <w:r>
        <w:rPr>
          <w:i/>
          <w:iCs/>
          <w:lang w:eastAsia="en-AU"/>
        </w:rPr>
        <w:t xml:space="preserve">(a) </w:t>
      </w:r>
      <w:proofErr w:type="gramStart"/>
      <w:r>
        <w:rPr>
          <w:lang w:eastAsia="en-AU"/>
        </w:rPr>
        <w:t>the</w:t>
      </w:r>
      <w:proofErr w:type="gramEnd"/>
      <w:r>
        <w:rPr>
          <w:lang w:eastAsia="en-AU"/>
        </w:rPr>
        <w:t xml:space="preserve"> debtor,</w:t>
      </w:r>
    </w:p>
    <w:p w:rsidR="00FF1EDB" w:rsidRDefault="00FF1EDB" w:rsidP="00FF1EDB">
      <w:pPr>
        <w:ind w:left="720"/>
        <w:rPr>
          <w:lang w:eastAsia="en-AU"/>
        </w:rPr>
      </w:pPr>
      <w:r>
        <w:rPr>
          <w:i/>
          <w:iCs/>
          <w:lang w:eastAsia="en-AU"/>
        </w:rPr>
        <w:t xml:space="preserve">(b) </w:t>
      </w:r>
      <w:proofErr w:type="gramStart"/>
      <w:r>
        <w:rPr>
          <w:lang w:eastAsia="en-AU"/>
        </w:rPr>
        <w:t>the</w:t>
      </w:r>
      <w:proofErr w:type="gramEnd"/>
      <w:r>
        <w:rPr>
          <w:lang w:eastAsia="en-AU"/>
        </w:rPr>
        <w:t xml:space="preserve"> interested parties identified on Form 60; and</w:t>
      </w:r>
    </w:p>
    <w:p w:rsidR="00FF1EDB" w:rsidRDefault="00FF1EDB" w:rsidP="00FF1EDB">
      <w:pPr>
        <w:ind w:left="720"/>
        <w:rPr>
          <w:lang w:eastAsia="en-AU"/>
        </w:rPr>
      </w:pPr>
      <w:r>
        <w:rPr>
          <w:i/>
          <w:iCs/>
          <w:lang w:eastAsia="en-AU"/>
        </w:rPr>
        <w:t xml:space="preserve">(c) </w:t>
      </w:r>
      <w:proofErr w:type="gramStart"/>
      <w:r>
        <w:rPr>
          <w:lang w:eastAsia="en-AU"/>
        </w:rPr>
        <w:t>the</w:t>
      </w:r>
      <w:proofErr w:type="gramEnd"/>
      <w:r>
        <w:rPr>
          <w:lang w:eastAsia="en-AU"/>
        </w:rPr>
        <w:t xml:space="preserve"> registered owner of the vehicle, if they are not the debtor or the applicant.</w:t>
      </w:r>
    </w:p>
    <w:p w:rsidR="00FF1EDB" w:rsidRDefault="00FF1EDB" w:rsidP="00FF1EDB">
      <w:pPr>
        <w:ind w:left="720"/>
        <w:rPr>
          <w:lang w:eastAsia="en-AU"/>
        </w:rPr>
      </w:pPr>
    </w:p>
    <w:p w:rsidR="00FF1EDB" w:rsidRDefault="00FF1EDB" w:rsidP="00FF1EDB">
      <w:pPr>
        <w:rPr>
          <w:lang w:eastAsia="en-AU"/>
        </w:rPr>
      </w:pPr>
      <w:r>
        <w:rPr>
          <w:lang w:eastAsia="en-AU"/>
        </w:rPr>
        <w:t>14.16 Service on any party, other than the applicant and the Fines Enforcement and Recovery Officer may be effected:</w:t>
      </w:r>
    </w:p>
    <w:p w:rsidR="00FF1EDB" w:rsidRDefault="00FF1EDB" w:rsidP="00FF1EDB">
      <w:pPr>
        <w:ind w:left="720"/>
        <w:rPr>
          <w:lang w:eastAsia="en-AU"/>
        </w:rPr>
      </w:pPr>
      <w:r>
        <w:rPr>
          <w:i/>
          <w:iCs/>
          <w:lang w:eastAsia="en-AU"/>
        </w:rPr>
        <w:t xml:space="preserve">(a) </w:t>
      </w:r>
      <w:r>
        <w:rPr>
          <w:lang w:eastAsia="en-AU"/>
        </w:rPr>
        <w:t>Personally;</w:t>
      </w:r>
    </w:p>
    <w:p w:rsidR="00FF1EDB" w:rsidRDefault="00FF1EDB" w:rsidP="00FF1EDB">
      <w:pPr>
        <w:ind w:left="720"/>
        <w:rPr>
          <w:lang w:eastAsia="en-AU"/>
        </w:rPr>
      </w:pPr>
      <w:r>
        <w:rPr>
          <w:i/>
          <w:iCs/>
          <w:lang w:eastAsia="en-AU"/>
        </w:rPr>
        <w:t xml:space="preserve">(b) </w:t>
      </w:r>
      <w:r>
        <w:rPr>
          <w:lang w:eastAsia="en-AU"/>
        </w:rPr>
        <w:t>By pre-paid post; or</w:t>
      </w:r>
    </w:p>
    <w:p w:rsidR="00FF1EDB" w:rsidRDefault="00FF1EDB" w:rsidP="00FF1EDB">
      <w:pPr>
        <w:ind w:left="720"/>
        <w:rPr>
          <w:lang w:eastAsia="en-AU"/>
        </w:rPr>
      </w:pPr>
      <w:r>
        <w:rPr>
          <w:i/>
          <w:iCs/>
          <w:lang w:eastAsia="en-AU"/>
        </w:rPr>
        <w:t xml:space="preserve">(c) </w:t>
      </w:r>
      <w:r>
        <w:rPr>
          <w:lang w:eastAsia="en-AU"/>
        </w:rPr>
        <w:t>By email, if the address has been confirmed.</w:t>
      </w:r>
    </w:p>
    <w:p w:rsidR="00FF1EDB" w:rsidRDefault="00FF1EDB" w:rsidP="00FF1EDB">
      <w:pPr>
        <w:rPr>
          <w:lang w:eastAsia="en-AU"/>
        </w:rPr>
      </w:pPr>
      <w:r>
        <w:rPr>
          <w:lang w:eastAsia="en-AU"/>
        </w:rPr>
        <w:t>14.17 If the Court is satisfied that all reasonable efforts have been made to effect service on a party to the application, but those efforts have failed, the Court may hear and determine the application.</w:t>
      </w:r>
    </w:p>
    <w:p w:rsidR="00FF1EDB" w:rsidRDefault="00FF1EDB" w:rsidP="00FF1EDB">
      <w:pPr>
        <w:rPr>
          <w:lang w:eastAsia="en-AU"/>
        </w:rPr>
      </w:pPr>
    </w:p>
    <w:p w:rsidR="00FF1EDB" w:rsidRDefault="00FF1EDB" w:rsidP="00FF1EDB">
      <w:pPr>
        <w:rPr>
          <w:lang w:eastAsia="en-AU"/>
        </w:rPr>
      </w:pPr>
      <w:r>
        <w:rPr>
          <w:lang w:eastAsia="en-AU"/>
        </w:rPr>
        <w:t>14.18 The application must be listed for first mention as soon as practicable.</w:t>
      </w:r>
    </w:p>
    <w:p w:rsidR="00FF1EDB" w:rsidRDefault="00FF1EDB" w:rsidP="00FF1EDB">
      <w:pPr>
        <w:rPr>
          <w:lang w:eastAsia="en-AU"/>
        </w:rPr>
      </w:pPr>
    </w:p>
    <w:p w:rsidR="00FF1EDB" w:rsidRDefault="00FF1EDB" w:rsidP="00FF1EDB">
      <w:pPr>
        <w:rPr>
          <w:lang w:eastAsia="en-AU"/>
        </w:rPr>
      </w:pPr>
      <w:r>
        <w:rPr>
          <w:lang w:eastAsia="en-AU"/>
        </w:rPr>
        <w:t>14.19 The Fines Enforcement and Recovery Officer is required to search and, on the first mention date, notify the Court of any other interested parties to the application.</w:t>
      </w:r>
    </w:p>
    <w:p w:rsidR="00FF1EDB" w:rsidRDefault="00FF1EDB" w:rsidP="00FF1EDB">
      <w:pPr>
        <w:rPr>
          <w:lang w:eastAsia="en-AU"/>
        </w:rPr>
      </w:pPr>
    </w:p>
    <w:p w:rsidR="00FF1EDB" w:rsidRDefault="00FF1EDB" w:rsidP="00FF1EDB">
      <w:pPr>
        <w:rPr>
          <w:lang w:eastAsia="en-AU"/>
        </w:rPr>
      </w:pPr>
      <w:r>
        <w:rPr>
          <w:lang w:eastAsia="en-AU"/>
        </w:rPr>
        <w:t>14.20 The Registrar must serve a copy of the application and all accompanying documentation on the interested parties identified by the Fines Enforcement and Recovery Officer.</w:t>
      </w:r>
    </w:p>
    <w:p w:rsidR="00FF1EDB" w:rsidRDefault="00FF1EDB" w:rsidP="00FF1EDB">
      <w:pPr>
        <w:rPr>
          <w:lang w:eastAsia="en-AU"/>
        </w:rPr>
      </w:pPr>
    </w:p>
    <w:p w:rsidR="00FF1EDB" w:rsidRDefault="00FF1EDB" w:rsidP="00FF1EDB">
      <w:pPr>
        <w:rPr>
          <w:lang w:eastAsia="en-AU"/>
        </w:rPr>
      </w:pPr>
      <w:r>
        <w:rPr>
          <w:lang w:eastAsia="en-AU"/>
        </w:rPr>
        <w:t xml:space="preserve">14.21 The Fines Enforcement and Recovery Officer must be present at the hearing. </w:t>
      </w:r>
    </w:p>
    <w:p w:rsidR="00FF1EDB" w:rsidRDefault="00FF1EDB" w:rsidP="00FF1EDB">
      <w:pPr>
        <w:rPr>
          <w:lang w:eastAsia="en-AU"/>
        </w:rPr>
      </w:pPr>
    </w:p>
    <w:p w:rsidR="00FF1EDB" w:rsidRDefault="00FF1EDB" w:rsidP="00FF1EDB">
      <w:pPr>
        <w:rPr>
          <w:lang w:eastAsia="en-AU"/>
        </w:rPr>
      </w:pPr>
      <w:r>
        <w:rPr>
          <w:lang w:eastAsia="en-AU"/>
        </w:rPr>
        <w:t xml:space="preserve">14.22 Pending hearing the application, any seized property, the subject of the application, must not be disposed of, but held at such place and in such a manner as the Fines Enforcement and Recovery Officer directs. </w:t>
      </w:r>
    </w:p>
    <w:p w:rsidR="00FF1EDB" w:rsidRDefault="00FF1EDB" w:rsidP="00FF1EDB">
      <w:pPr>
        <w:rPr>
          <w:sz w:val="21"/>
          <w:szCs w:val="21"/>
          <w:lang w:eastAsia="en-AU"/>
        </w:rPr>
      </w:pPr>
    </w:p>
    <w:p w:rsidR="00FF1EDB" w:rsidRDefault="00FF1EDB" w:rsidP="00FF1EDB">
      <w:pPr>
        <w:rPr>
          <w:lang w:eastAsia="en-AU"/>
        </w:rPr>
      </w:pPr>
      <w:r>
        <w:rPr>
          <w:lang w:eastAsia="en-AU"/>
        </w:rPr>
        <w:t>14.23 An order for the release of a seized and clamped or impounded vehicle must comply with Form 61.</w:t>
      </w:r>
    </w:p>
    <w:p w:rsidR="00FF1EDB" w:rsidRDefault="00FF1EDB" w:rsidP="00FF1EDB">
      <w:pPr>
        <w:autoSpaceDE w:val="0"/>
        <w:autoSpaceDN w:val="0"/>
        <w:adjustRightInd w:val="0"/>
        <w:rPr>
          <w:rFonts w:ascii="Times New Roman" w:hAnsi="Times New Roman"/>
          <w:b/>
          <w:bCs/>
          <w:i/>
          <w:iCs/>
          <w:sz w:val="20"/>
          <w:szCs w:val="20"/>
          <w:lang w:eastAsia="en-AU"/>
        </w:rPr>
      </w:pPr>
    </w:p>
    <w:p w:rsidR="00FF1EDB" w:rsidRPr="00982F8E" w:rsidRDefault="00FF1EDB" w:rsidP="00FF1EDB">
      <w:pPr>
        <w:pStyle w:val="Heading2"/>
        <w:rPr>
          <w:sz w:val="28"/>
        </w:rPr>
      </w:pPr>
      <w:bookmarkStart w:id="22" w:name="_Toc499729901"/>
      <w:r w:rsidRPr="00982F8E">
        <w:rPr>
          <w:sz w:val="28"/>
        </w:rPr>
        <w:t>Community Service Order</w:t>
      </w:r>
      <w:bookmarkEnd w:id="22"/>
    </w:p>
    <w:p w:rsidR="00FF1EDB" w:rsidRDefault="00FF1EDB" w:rsidP="00FF1EDB">
      <w:pPr>
        <w:rPr>
          <w:lang w:eastAsia="en-AU"/>
        </w:rPr>
      </w:pPr>
      <w:r>
        <w:rPr>
          <w:lang w:eastAsia="en-AU"/>
        </w:rPr>
        <w:t xml:space="preserve">14.24 An application for a community service order pursuant to section </w:t>
      </w:r>
      <w:proofErr w:type="gramStart"/>
      <w:r>
        <w:rPr>
          <w:lang w:eastAsia="en-AU"/>
        </w:rPr>
        <w:t>70U(</w:t>
      </w:r>
      <w:proofErr w:type="gramEnd"/>
      <w:r>
        <w:rPr>
          <w:lang w:eastAsia="en-AU"/>
        </w:rPr>
        <w:t xml:space="preserve">1) of the </w:t>
      </w:r>
      <w:r w:rsidRPr="00922FF1">
        <w:rPr>
          <w:i/>
          <w:lang w:eastAsia="en-AU"/>
        </w:rPr>
        <w:t xml:space="preserve">Criminal Law </w:t>
      </w:r>
      <w:r w:rsidR="00922FF1" w:rsidRPr="00922FF1">
        <w:rPr>
          <w:i/>
          <w:lang w:eastAsia="en-AU"/>
        </w:rPr>
        <w:t>(</w:t>
      </w:r>
      <w:r w:rsidRPr="00922FF1">
        <w:rPr>
          <w:i/>
          <w:lang w:eastAsia="en-AU"/>
        </w:rPr>
        <w:t>Sentencing</w:t>
      </w:r>
      <w:r w:rsidR="00922FF1" w:rsidRPr="00922FF1">
        <w:rPr>
          <w:i/>
          <w:lang w:eastAsia="en-AU"/>
        </w:rPr>
        <w:t>)</w:t>
      </w:r>
      <w:r w:rsidRPr="00922FF1">
        <w:rPr>
          <w:i/>
          <w:lang w:eastAsia="en-AU"/>
        </w:rPr>
        <w:t xml:space="preserve"> Act 1988</w:t>
      </w:r>
      <w:r>
        <w:rPr>
          <w:lang w:eastAsia="en-AU"/>
        </w:rPr>
        <w:t xml:space="preserve"> must comply with Form 56.</w:t>
      </w:r>
    </w:p>
    <w:p w:rsidR="00FF1EDB" w:rsidRDefault="00FF1EDB" w:rsidP="00FF1EDB">
      <w:pPr>
        <w:rPr>
          <w:lang w:eastAsia="en-AU"/>
        </w:rPr>
      </w:pPr>
    </w:p>
    <w:p w:rsidR="00FF1EDB" w:rsidRDefault="00FF1EDB" w:rsidP="00FF1EDB">
      <w:pPr>
        <w:rPr>
          <w:lang w:eastAsia="en-AU"/>
        </w:rPr>
      </w:pPr>
      <w:r>
        <w:rPr>
          <w:lang w:eastAsia="en-AU"/>
        </w:rPr>
        <w:t>14.25 An outline of the financial circumstances of the debtor must be filed with the application.</w:t>
      </w:r>
    </w:p>
    <w:p w:rsidR="00FF1EDB" w:rsidRDefault="00FF1EDB" w:rsidP="00FF1EDB">
      <w:pPr>
        <w:rPr>
          <w:lang w:eastAsia="en-AU"/>
        </w:rPr>
      </w:pPr>
    </w:p>
    <w:p w:rsidR="00FF1EDB" w:rsidRDefault="00FF1EDB" w:rsidP="00FF1EDB">
      <w:pPr>
        <w:rPr>
          <w:lang w:eastAsia="en-AU"/>
        </w:rPr>
      </w:pPr>
      <w:r>
        <w:rPr>
          <w:lang w:eastAsia="en-AU"/>
        </w:rPr>
        <w:t>14.26 It is sufficient for the Fines Enforcement and Recovery Officer to file Form 56 and an outline of the debtor’s financial circumstances by electronic filing.</w:t>
      </w:r>
    </w:p>
    <w:p w:rsidR="00FF1EDB" w:rsidRDefault="00FF1EDB" w:rsidP="00FF1EDB">
      <w:pPr>
        <w:rPr>
          <w:lang w:eastAsia="en-AU"/>
        </w:rPr>
      </w:pPr>
    </w:p>
    <w:p w:rsidR="00FF1EDB" w:rsidRDefault="00FF1EDB" w:rsidP="00FF1EDB">
      <w:pPr>
        <w:rPr>
          <w:lang w:eastAsia="en-AU"/>
        </w:rPr>
      </w:pPr>
      <w:r>
        <w:rPr>
          <w:lang w:eastAsia="en-AU"/>
        </w:rPr>
        <w:t>14.27 The Fines Enforcement and Recovery Officer must serve a copy of the application on the debtor.</w:t>
      </w:r>
    </w:p>
    <w:p w:rsidR="00FF1EDB" w:rsidRDefault="00FF1EDB" w:rsidP="00FF1EDB">
      <w:pPr>
        <w:rPr>
          <w:lang w:eastAsia="en-AU"/>
        </w:rPr>
      </w:pPr>
    </w:p>
    <w:p w:rsidR="00FF1EDB" w:rsidRDefault="00FF1EDB" w:rsidP="00FF1EDB">
      <w:pPr>
        <w:rPr>
          <w:lang w:eastAsia="en-AU"/>
        </w:rPr>
      </w:pPr>
      <w:r>
        <w:rPr>
          <w:lang w:eastAsia="en-AU"/>
        </w:rPr>
        <w:t>14.28 For the purpose of r 14.27, service of the application may be effected:</w:t>
      </w:r>
    </w:p>
    <w:p w:rsidR="00FF1EDB" w:rsidRDefault="00FF1EDB" w:rsidP="00FF1EDB">
      <w:pPr>
        <w:ind w:left="720"/>
        <w:rPr>
          <w:lang w:eastAsia="en-AU"/>
        </w:rPr>
      </w:pPr>
      <w:r>
        <w:rPr>
          <w:i/>
          <w:iCs/>
          <w:lang w:eastAsia="en-AU"/>
        </w:rPr>
        <w:t xml:space="preserve">(a) </w:t>
      </w:r>
      <w:r>
        <w:rPr>
          <w:lang w:eastAsia="en-AU"/>
        </w:rPr>
        <w:t>Personally;</w:t>
      </w:r>
    </w:p>
    <w:p w:rsidR="00FF1EDB" w:rsidRDefault="00FF1EDB" w:rsidP="00FF1EDB">
      <w:pPr>
        <w:ind w:left="720"/>
        <w:rPr>
          <w:lang w:eastAsia="en-AU"/>
        </w:rPr>
      </w:pPr>
      <w:r>
        <w:rPr>
          <w:i/>
          <w:iCs/>
          <w:lang w:eastAsia="en-AU"/>
        </w:rPr>
        <w:t xml:space="preserve">(b) </w:t>
      </w:r>
      <w:r>
        <w:rPr>
          <w:lang w:eastAsia="en-AU"/>
        </w:rPr>
        <w:t>By pre-paid post; or</w:t>
      </w:r>
    </w:p>
    <w:p w:rsidR="00FF1EDB" w:rsidRDefault="00FF1EDB" w:rsidP="00FF1EDB">
      <w:pPr>
        <w:ind w:left="720"/>
        <w:rPr>
          <w:lang w:eastAsia="en-AU"/>
        </w:rPr>
      </w:pPr>
      <w:r>
        <w:rPr>
          <w:i/>
          <w:iCs/>
          <w:lang w:eastAsia="en-AU"/>
        </w:rPr>
        <w:t xml:space="preserve">(c) </w:t>
      </w:r>
      <w:r>
        <w:rPr>
          <w:lang w:eastAsia="en-AU"/>
        </w:rPr>
        <w:t>By email, if the address has been confirmed.</w:t>
      </w:r>
    </w:p>
    <w:p w:rsidR="00FF1EDB" w:rsidRDefault="00FF1EDB" w:rsidP="00FF1EDB">
      <w:pPr>
        <w:rPr>
          <w:lang w:eastAsia="en-AU"/>
        </w:rPr>
      </w:pPr>
    </w:p>
    <w:p w:rsidR="00FF1EDB" w:rsidRDefault="00FF1EDB" w:rsidP="00FF1EDB">
      <w:pPr>
        <w:rPr>
          <w:lang w:eastAsia="en-AU"/>
        </w:rPr>
      </w:pPr>
      <w:r>
        <w:rPr>
          <w:lang w:eastAsia="en-AU"/>
        </w:rPr>
        <w:t>14.29 The Fines Enforcement and Recovery Officer must be present at the hearing.</w:t>
      </w:r>
    </w:p>
    <w:p w:rsidR="00FF1EDB" w:rsidRDefault="00FF1EDB" w:rsidP="00FF1EDB">
      <w:pPr>
        <w:rPr>
          <w:lang w:eastAsia="en-AU"/>
        </w:rPr>
      </w:pPr>
    </w:p>
    <w:p w:rsidR="00FF1EDB" w:rsidRDefault="00FF1EDB" w:rsidP="00FF1EDB">
      <w:pPr>
        <w:rPr>
          <w:lang w:eastAsia="en-AU"/>
        </w:rPr>
      </w:pPr>
      <w:r>
        <w:rPr>
          <w:lang w:eastAsia="en-AU"/>
        </w:rPr>
        <w:t>14.30 An order for community service must not be made in the absence of the debtor unless he or she has been personally served with the application.</w:t>
      </w:r>
    </w:p>
    <w:p w:rsidR="00FF1EDB" w:rsidRDefault="00FF1EDB" w:rsidP="00FF1EDB">
      <w:pPr>
        <w:rPr>
          <w:lang w:eastAsia="en-AU"/>
        </w:rPr>
      </w:pPr>
    </w:p>
    <w:p w:rsidR="00FF1EDB" w:rsidRDefault="00FF1EDB" w:rsidP="00FF1EDB">
      <w:pPr>
        <w:rPr>
          <w:lang w:eastAsia="en-AU"/>
        </w:rPr>
      </w:pPr>
      <w:r>
        <w:rPr>
          <w:lang w:eastAsia="en-AU"/>
        </w:rPr>
        <w:t>14.31 A community service order must comply with Form 62.</w:t>
      </w:r>
    </w:p>
    <w:p w:rsidR="00FF1EDB" w:rsidRPr="00982F8E" w:rsidRDefault="00FF1EDB" w:rsidP="00FF1EDB">
      <w:pPr>
        <w:pStyle w:val="Heading2"/>
        <w:rPr>
          <w:sz w:val="28"/>
        </w:rPr>
      </w:pPr>
      <w:bookmarkStart w:id="23" w:name="_Toc499729902"/>
      <w:r w:rsidRPr="00982F8E">
        <w:rPr>
          <w:sz w:val="28"/>
        </w:rPr>
        <w:t>Order Revoking Community Service</w:t>
      </w:r>
      <w:bookmarkEnd w:id="23"/>
    </w:p>
    <w:p w:rsidR="00FF1EDB" w:rsidRDefault="00FF1EDB" w:rsidP="00FF1EDB">
      <w:pPr>
        <w:rPr>
          <w:lang w:eastAsia="en-AU"/>
        </w:rPr>
      </w:pPr>
      <w:r>
        <w:rPr>
          <w:lang w:eastAsia="en-AU"/>
        </w:rPr>
        <w:t xml:space="preserve">14.32 An application to revoke a community service order pursuant to section </w:t>
      </w:r>
      <w:proofErr w:type="gramStart"/>
      <w:r>
        <w:rPr>
          <w:lang w:eastAsia="en-AU"/>
        </w:rPr>
        <w:t>70U(</w:t>
      </w:r>
      <w:proofErr w:type="gramEnd"/>
      <w:r>
        <w:rPr>
          <w:lang w:eastAsia="en-AU"/>
        </w:rPr>
        <w:t xml:space="preserve">10) of the </w:t>
      </w:r>
      <w:r w:rsidRPr="00C82DF6">
        <w:rPr>
          <w:i/>
          <w:lang w:eastAsia="en-AU"/>
        </w:rPr>
        <w:t xml:space="preserve">Criminal Law </w:t>
      </w:r>
      <w:r w:rsidR="00C82DF6" w:rsidRPr="00C82DF6">
        <w:rPr>
          <w:i/>
          <w:lang w:eastAsia="en-AU"/>
        </w:rPr>
        <w:t>(</w:t>
      </w:r>
      <w:r w:rsidRPr="00C82DF6">
        <w:rPr>
          <w:i/>
          <w:lang w:eastAsia="en-AU"/>
        </w:rPr>
        <w:t>Sentencing</w:t>
      </w:r>
      <w:r w:rsidR="00C82DF6" w:rsidRPr="00C82DF6">
        <w:rPr>
          <w:i/>
          <w:lang w:eastAsia="en-AU"/>
        </w:rPr>
        <w:t>)</w:t>
      </w:r>
      <w:r w:rsidRPr="00C82DF6">
        <w:rPr>
          <w:i/>
          <w:lang w:eastAsia="en-AU"/>
        </w:rPr>
        <w:t xml:space="preserve"> Act 1988</w:t>
      </w:r>
      <w:r>
        <w:rPr>
          <w:lang w:eastAsia="en-AU"/>
        </w:rPr>
        <w:t xml:space="preserve"> must comply with Form 57.</w:t>
      </w:r>
    </w:p>
    <w:p w:rsidR="00FF1EDB" w:rsidRDefault="00FF1EDB" w:rsidP="00FF1EDB">
      <w:pPr>
        <w:rPr>
          <w:lang w:eastAsia="en-AU"/>
        </w:rPr>
      </w:pPr>
    </w:p>
    <w:p w:rsidR="00FF1EDB" w:rsidRDefault="00FF1EDB" w:rsidP="00FF1EDB">
      <w:pPr>
        <w:rPr>
          <w:lang w:eastAsia="en-AU"/>
        </w:rPr>
      </w:pPr>
      <w:r>
        <w:rPr>
          <w:lang w:eastAsia="en-AU"/>
        </w:rPr>
        <w:t>14.33 An outline of the financial circumstances of the debtor must be filed with the application.</w:t>
      </w:r>
    </w:p>
    <w:p w:rsidR="00FF1EDB" w:rsidRDefault="00FF1EDB" w:rsidP="00FF1EDB">
      <w:pPr>
        <w:rPr>
          <w:lang w:eastAsia="en-AU"/>
        </w:rPr>
      </w:pPr>
    </w:p>
    <w:p w:rsidR="00FF1EDB" w:rsidRDefault="00FF1EDB" w:rsidP="00FF1EDB">
      <w:pPr>
        <w:rPr>
          <w:lang w:eastAsia="en-AU"/>
        </w:rPr>
      </w:pPr>
      <w:r>
        <w:rPr>
          <w:lang w:eastAsia="en-AU"/>
        </w:rPr>
        <w:t>14.34 It is sufficient for the Fines Enforcement and Recovery Officer to file Form 57 and an outline of the debtor’s financial circumstances by electronic filing.</w:t>
      </w:r>
    </w:p>
    <w:p w:rsidR="00FF1EDB" w:rsidRDefault="00FF1EDB" w:rsidP="00FF1EDB">
      <w:pPr>
        <w:rPr>
          <w:lang w:eastAsia="en-AU"/>
        </w:rPr>
      </w:pPr>
    </w:p>
    <w:p w:rsidR="00FF1EDB" w:rsidRDefault="00FF1EDB" w:rsidP="00FF1EDB">
      <w:pPr>
        <w:rPr>
          <w:lang w:eastAsia="en-AU"/>
        </w:rPr>
      </w:pPr>
      <w:r>
        <w:rPr>
          <w:lang w:eastAsia="en-AU"/>
        </w:rPr>
        <w:t xml:space="preserve">14.35 The Fines Enforcement and Recovery Officer must serve a copy of the application and hearing details on the debtor. </w:t>
      </w:r>
    </w:p>
    <w:p w:rsidR="00FF1EDB" w:rsidRDefault="00FF1EDB" w:rsidP="00FF1EDB">
      <w:pPr>
        <w:rPr>
          <w:lang w:eastAsia="en-AU"/>
        </w:rPr>
      </w:pPr>
    </w:p>
    <w:p w:rsidR="00FF1EDB" w:rsidRDefault="00FF1EDB" w:rsidP="00FF1EDB">
      <w:pPr>
        <w:rPr>
          <w:lang w:eastAsia="en-AU"/>
        </w:rPr>
      </w:pPr>
      <w:r>
        <w:rPr>
          <w:lang w:eastAsia="en-AU"/>
        </w:rPr>
        <w:t>14.36 For the purpose of r 14.34, service of the application may be effected:</w:t>
      </w:r>
    </w:p>
    <w:p w:rsidR="00FF1EDB" w:rsidRDefault="00FF1EDB" w:rsidP="00FF1EDB">
      <w:pPr>
        <w:ind w:left="720"/>
        <w:rPr>
          <w:lang w:eastAsia="en-AU"/>
        </w:rPr>
      </w:pPr>
      <w:r>
        <w:rPr>
          <w:i/>
          <w:iCs/>
          <w:lang w:eastAsia="en-AU"/>
        </w:rPr>
        <w:lastRenderedPageBreak/>
        <w:t xml:space="preserve">(a) </w:t>
      </w:r>
      <w:r>
        <w:rPr>
          <w:lang w:eastAsia="en-AU"/>
        </w:rPr>
        <w:t>Personally;</w:t>
      </w:r>
    </w:p>
    <w:p w:rsidR="00FF1EDB" w:rsidRDefault="00FF1EDB" w:rsidP="00FF1EDB">
      <w:pPr>
        <w:ind w:left="720"/>
        <w:rPr>
          <w:lang w:eastAsia="en-AU"/>
        </w:rPr>
      </w:pPr>
      <w:r>
        <w:rPr>
          <w:i/>
          <w:iCs/>
          <w:lang w:eastAsia="en-AU"/>
        </w:rPr>
        <w:t xml:space="preserve">(b) </w:t>
      </w:r>
      <w:r>
        <w:rPr>
          <w:lang w:eastAsia="en-AU"/>
        </w:rPr>
        <w:t>By pre-paid post; or</w:t>
      </w:r>
    </w:p>
    <w:p w:rsidR="00FF1EDB" w:rsidRDefault="00FF1EDB" w:rsidP="00FF1EDB">
      <w:pPr>
        <w:ind w:left="720"/>
        <w:rPr>
          <w:lang w:eastAsia="en-AU"/>
        </w:rPr>
      </w:pPr>
      <w:r>
        <w:rPr>
          <w:i/>
          <w:iCs/>
          <w:lang w:eastAsia="en-AU"/>
        </w:rPr>
        <w:t xml:space="preserve">(c) </w:t>
      </w:r>
      <w:r>
        <w:rPr>
          <w:lang w:eastAsia="en-AU"/>
        </w:rPr>
        <w:t>By email, if the address has been confirmed.</w:t>
      </w:r>
    </w:p>
    <w:p w:rsidR="00FF1EDB" w:rsidRDefault="00FF1EDB" w:rsidP="00FF1EDB">
      <w:pPr>
        <w:ind w:left="720"/>
        <w:rPr>
          <w:lang w:eastAsia="en-AU"/>
        </w:rPr>
      </w:pPr>
    </w:p>
    <w:p w:rsidR="00D81693" w:rsidRDefault="00D81693">
      <w:pPr>
        <w:rPr>
          <w:lang w:eastAsia="en-AU"/>
        </w:rPr>
      </w:pPr>
    </w:p>
    <w:p w:rsidR="00FF1EDB" w:rsidRDefault="00FF1EDB" w:rsidP="00FF1EDB">
      <w:pPr>
        <w:rPr>
          <w:lang w:eastAsia="en-AU"/>
        </w:rPr>
      </w:pPr>
      <w:r>
        <w:rPr>
          <w:lang w:eastAsia="en-AU"/>
        </w:rPr>
        <w:t>14.37 The Fines Enforcement and Recovery Officer must be present at the hearing and provide the following details:</w:t>
      </w:r>
    </w:p>
    <w:p w:rsidR="00FF1EDB" w:rsidRDefault="00FF1EDB" w:rsidP="00FF1EDB">
      <w:pPr>
        <w:ind w:left="720"/>
        <w:rPr>
          <w:lang w:eastAsia="en-AU"/>
        </w:rPr>
      </w:pPr>
      <w:r>
        <w:rPr>
          <w:i/>
          <w:iCs/>
          <w:lang w:eastAsia="en-AU"/>
        </w:rPr>
        <w:t xml:space="preserve">(a) </w:t>
      </w:r>
      <w:proofErr w:type="gramStart"/>
      <w:r>
        <w:rPr>
          <w:lang w:eastAsia="en-AU"/>
        </w:rPr>
        <w:t>the</w:t>
      </w:r>
      <w:proofErr w:type="gramEnd"/>
      <w:r>
        <w:rPr>
          <w:lang w:eastAsia="en-AU"/>
        </w:rPr>
        <w:t xml:space="preserve"> amount of the original pecuniary sum;</w:t>
      </w:r>
    </w:p>
    <w:p w:rsidR="00FF1EDB" w:rsidRDefault="00FF1EDB" w:rsidP="00FF1EDB">
      <w:pPr>
        <w:ind w:left="720"/>
        <w:rPr>
          <w:lang w:eastAsia="en-AU"/>
        </w:rPr>
      </w:pPr>
      <w:r>
        <w:rPr>
          <w:i/>
          <w:iCs/>
          <w:lang w:eastAsia="en-AU"/>
        </w:rPr>
        <w:t xml:space="preserve">(b) </w:t>
      </w:r>
      <w:proofErr w:type="gramStart"/>
      <w:r>
        <w:rPr>
          <w:lang w:eastAsia="en-AU"/>
        </w:rPr>
        <w:t>the</w:t>
      </w:r>
      <w:proofErr w:type="gramEnd"/>
      <w:r>
        <w:rPr>
          <w:lang w:eastAsia="en-AU"/>
        </w:rPr>
        <w:t xml:space="preserve"> amount of the debt paid;</w:t>
      </w:r>
    </w:p>
    <w:p w:rsidR="00FF1EDB" w:rsidRDefault="00FF1EDB" w:rsidP="00FF1EDB">
      <w:pPr>
        <w:ind w:left="720"/>
        <w:rPr>
          <w:lang w:eastAsia="en-AU"/>
        </w:rPr>
      </w:pPr>
      <w:r>
        <w:rPr>
          <w:i/>
          <w:iCs/>
          <w:lang w:eastAsia="en-AU"/>
        </w:rPr>
        <w:t xml:space="preserve">(c) </w:t>
      </w:r>
      <w:proofErr w:type="gramStart"/>
      <w:r>
        <w:rPr>
          <w:lang w:eastAsia="en-AU"/>
        </w:rPr>
        <w:t>the</w:t>
      </w:r>
      <w:proofErr w:type="gramEnd"/>
      <w:r>
        <w:rPr>
          <w:lang w:eastAsia="en-AU"/>
        </w:rPr>
        <w:t xml:space="preserve"> number of hours of community service performed in respect of</w:t>
      </w:r>
    </w:p>
    <w:p w:rsidR="00FF1EDB" w:rsidRDefault="00FF1EDB" w:rsidP="00FF1EDB">
      <w:pPr>
        <w:ind w:left="720"/>
        <w:rPr>
          <w:lang w:eastAsia="en-AU"/>
        </w:rPr>
      </w:pPr>
      <w:proofErr w:type="gramStart"/>
      <w:r>
        <w:rPr>
          <w:lang w:eastAsia="en-AU"/>
        </w:rPr>
        <w:t>the</w:t>
      </w:r>
      <w:proofErr w:type="gramEnd"/>
      <w:r>
        <w:rPr>
          <w:lang w:eastAsia="en-AU"/>
        </w:rPr>
        <w:t xml:space="preserve"> pecuniary penalty order; and</w:t>
      </w:r>
    </w:p>
    <w:p w:rsidR="00FF1EDB" w:rsidRDefault="00FF1EDB" w:rsidP="00FF1EDB">
      <w:pPr>
        <w:ind w:left="720"/>
        <w:rPr>
          <w:lang w:eastAsia="en-AU"/>
        </w:rPr>
      </w:pPr>
      <w:r>
        <w:rPr>
          <w:i/>
          <w:iCs/>
          <w:lang w:eastAsia="en-AU"/>
        </w:rPr>
        <w:t xml:space="preserve">(d) </w:t>
      </w:r>
      <w:proofErr w:type="gramStart"/>
      <w:r>
        <w:rPr>
          <w:lang w:eastAsia="en-AU"/>
        </w:rPr>
        <w:t>the</w:t>
      </w:r>
      <w:proofErr w:type="gramEnd"/>
      <w:r>
        <w:rPr>
          <w:lang w:eastAsia="en-AU"/>
        </w:rPr>
        <w:t xml:space="preserve"> amount of the pecuniary sum outstanding.</w:t>
      </w:r>
    </w:p>
    <w:p w:rsidR="00FF1EDB" w:rsidRDefault="00FF1EDB" w:rsidP="00FF1EDB">
      <w:pPr>
        <w:ind w:left="720"/>
        <w:rPr>
          <w:lang w:eastAsia="en-AU"/>
        </w:rPr>
      </w:pPr>
    </w:p>
    <w:p w:rsidR="00FF1EDB" w:rsidRDefault="00FF1EDB" w:rsidP="00FF1EDB">
      <w:pPr>
        <w:rPr>
          <w:lang w:eastAsia="en-AU"/>
        </w:rPr>
      </w:pPr>
      <w:r>
        <w:rPr>
          <w:lang w:eastAsia="en-AU"/>
        </w:rPr>
        <w:t>14.38 So long as the debtor has been served, the Court can revoke a community service order in the absence of the debtor.</w:t>
      </w:r>
    </w:p>
    <w:p w:rsidR="00FF1EDB" w:rsidRDefault="00FF1EDB" w:rsidP="00FF1EDB">
      <w:pPr>
        <w:rPr>
          <w:lang w:eastAsia="en-AU"/>
        </w:rPr>
      </w:pPr>
    </w:p>
    <w:p w:rsidR="00FF1EDB" w:rsidRPr="00FF1EDB" w:rsidRDefault="00FF1EDB" w:rsidP="00FF1EDB">
      <w:pPr>
        <w:rPr>
          <w:lang w:eastAsia="en-AU"/>
        </w:rPr>
      </w:pPr>
      <w:r>
        <w:rPr>
          <w:lang w:eastAsia="en-AU"/>
        </w:rPr>
        <w:t>14.39 Where a community service order is revoked, an order to restore the pecuniary sums must comply with Form 63.</w:t>
      </w:r>
    </w:p>
    <w:p w:rsidR="00934B6E" w:rsidRPr="00EB51CC" w:rsidRDefault="00934B6E" w:rsidP="001C0167">
      <w:pPr>
        <w:pStyle w:val="Heading1"/>
      </w:pPr>
      <w:bookmarkStart w:id="24" w:name="_Toc499729903"/>
      <w:r w:rsidRPr="00EB51CC">
        <w:t>15.00 NOTICE BY PROSECUTION OR COURT BEFORE IMPOSITION OF PENALTY</w:t>
      </w:r>
      <w:bookmarkEnd w:id="24"/>
      <w:r w:rsidR="00AD7172">
        <w:br/>
      </w:r>
    </w:p>
    <w:p w:rsidR="00934B6E" w:rsidRDefault="00934B6E" w:rsidP="00052010">
      <w:pPr>
        <w:spacing w:after="240"/>
      </w:pPr>
      <w:r>
        <w:t>15.01 When the Court is contemplating making an order that a defendant be disqualified from holding or obtaining a driver's licence and notice is re</w:t>
      </w:r>
      <w:r w:rsidR="00922FF1">
        <w:t>quired pursuant to section 62C(2) or s</w:t>
      </w:r>
      <w:r w:rsidR="00760920">
        <w:t>ection 27C</w:t>
      </w:r>
      <w:r>
        <w:t>(3) of the Act, the notice shall comply with Form No 15.</w:t>
      </w:r>
    </w:p>
    <w:p w:rsidR="00934B6E" w:rsidRDefault="00934B6E" w:rsidP="00632C8C">
      <w:pPr>
        <w:spacing w:after="240"/>
      </w:pPr>
      <w:r>
        <w:t xml:space="preserve">15.02 </w:t>
      </w:r>
      <w:r w:rsidR="00922FF1">
        <w:t xml:space="preserve">A notice pursuant to section </w:t>
      </w:r>
      <w:proofErr w:type="gramStart"/>
      <w:r w:rsidR="00922FF1">
        <w:t>62C(</w:t>
      </w:r>
      <w:proofErr w:type="gramEnd"/>
      <w:r w:rsidR="00922FF1">
        <w:t>2) or s</w:t>
      </w:r>
      <w:r w:rsidR="00760920">
        <w:t>ection 27C</w:t>
      </w:r>
      <w:r>
        <w:t>(3) of the Act, other than a notice to which Rule 15.01 applies, shall comply with Form No 16.</w:t>
      </w:r>
    </w:p>
    <w:p w:rsidR="00934B6E" w:rsidRDefault="00934B6E" w:rsidP="00632C8C">
      <w:pPr>
        <w:spacing w:after="240"/>
      </w:pPr>
      <w:r>
        <w:t xml:space="preserve">15.03 Where </w:t>
      </w:r>
      <w:r w:rsidR="003B5A55">
        <w:t>an</w:t>
      </w:r>
      <w:r>
        <w:t xml:space="preserve"> informant seeks an order in the nature of forfeiture, compensation, additional penalty or destruction, the information must so state. </w:t>
      </w:r>
    </w:p>
    <w:p w:rsidR="00934B6E" w:rsidRDefault="00934B6E" w:rsidP="00632C8C">
      <w:pPr>
        <w:spacing w:after="240"/>
      </w:pPr>
      <w:r>
        <w:t xml:space="preserve">15.04 A summons under section 168 (2) of the </w:t>
      </w:r>
      <w:r w:rsidRPr="008A37D3">
        <w:rPr>
          <w:i/>
        </w:rPr>
        <w:t>Road Traffic Act 1961</w:t>
      </w:r>
      <w:r>
        <w:t>, shall comply with Form No. 15A.</w:t>
      </w:r>
    </w:p>
    <w:p w:rsidR="00934B6E" w:rsidRDefault="00A03D7B" w:rsidP="00A03D7B">
      <w:pPr>
        <w:spacing w:after="240"/>
      </w:pPr>
      <w:r w:rsidRPr="00A03D7B">
        <w:t xml:space="preserve">15.05 A notice under section </w:t>
      </w:r>
      <w:proofErr w:type="gramStart"/>
      <w:r w:rsidRPr="00A03D7B">
        <w:t>27C(</w:t>
      </w:r>
      <w:proofErr w:type="gramEnd"/>
      <w:r w:rsidRPr="00A03D7B">
        <w:t>5) or section 62B(8) of the Act must comply</w:t>
      </w:r>
      <w:r>
        <w:t xml:space="preserve"> </w:t>
      </w:r>
      <w:r w:rsidRPr="00A03D7B">
        <w:t>with Form No 18.</w:t>
      </w:r>
    </w:p>
    <w:p w:rsidR="00934B6E" w:rsidRPr="00632C8C" w:rsidRDefault="00934B6E" w:rsidP="001C0167">
      <w:pPr>
        <w:pStyle w:val="Heading1"/>
      </w:pPr>
      <w:bookmarkStart w:id="25" w:name="_Toc499729904"/>
      <w:r w:rsidRPr="00632C8C">
        <w:t>16.00 PROOF OF PREVIOUS CONVICTIONS</w:t>
      </w:r>
      <w:bookmarkEnd w:id="25"/>
      <w:r w:rsidR="00AD7172">
        <w:br/>
      </w:r>
    </w:p>
    <w:p w:rsidR="00934B6E" w:rsidRDefault="00934B6E" w:rsidP="00166EBF">
      <w:pPr>
        <w:spacing w:line="480" w:lineRule="auto"/>
      </w:pPr>
      <w:r>
        <w:t>16.01 A notice under section 62</w:t>
      </w:r>
      <w:r w:rsidR="0003713B">
        <w:t>D</w:t>
      </w:r>
      <w:r>
        <w:t xml:space="preserve"> of the Act shall comply with Form No 17.</w:t>
      </w:r>
    </w:p>
    <w:p w:rsidR="00934B6E" w:rsidRPr="008332D4" w:rsidRDefault="00934B6E" w:rsidP="001C0167">
      <w:pPr>
        <w:pStyle w:val="Heading1"/>
      </w:pPr>
      <w:bookmarkStart w:id="26" w:name="_Toc499729905"/>
      <w:r w:rsidRPr="008332D4">
        <w:lastRenderedPageBreak/>
        <w:t>17.00 APPLICATION TO SET ASIDE</w:t>
      </w:r>
      <w:bookmarkEnd w:id="26"/>
      <w:r w:rsidR="001C0167">
        <w:br/>
      </w:r>
    </w:p>
    <w:p w:rsidR="00934B6E" w:rsidRDefault="00934B6E" w:rsidP="008332D4">
      <w:pPr>
        <w:spacing w:after="240"/>
      </w:pPr>
      <w:r>
        <w:t>17.01 An application under section 76</w:t>
      </w:r>
      <w:r w:rsidR="0003713B">
        <w:t>A</w:t>
      </w:r>
      <w:r>
        <w:t xml:space="preserve"> of the Act shall comply with Form No 19 or be in a form that appears on the reverse of Forms No 15 or 18.</w:t>
      </w:r>
    </w:p>
    <w:p w:rsidR="00934B6E" w:rsidRDefault="00934B6E" w:rsidP="008332D4">
      <w:pPr>
        <w:spacing w:after="240"/>
      </w:pPr>
      <w:r>
        <w:t>17.02 A copy of the application shall be served on the other party.</w:t>
      </w:r>
    </w:p>
    <w:p w:rsidR="00934B6E" w:rsidRDefault="00934B6E" w:rsidP="008332D4">
      <w:pPr>
        <w:spacing w:after="240"/>
      </w:pPr>
      <w:r>
        <w:t>17.03 Service and proof thereof shall be effected as for notices.</w:t>
      </w:r>
    </w:p>
    <w:p w:rsidR="00934B6E" w:rsidRDefault="00934B6E" w:rsidP="008332D4">
      <w:pPr>
        <w:spacing w:after="240"/>
      </w:pPr>
      <w:r>
        <w:t>17.04 Upon the filing of the application the Registrar shall notify the parties of a hearing date and time.</w:t>
      </w:r>
    </w:p>
    <w:p w:rsidR="00934B6E" w:rsidRPr="008332D4" w:rsidRDefault="00934B6E" w:rsidP="001C0167">
      <w:pPr>
        <w:pStyle w:val="Heading1"/>
      </w:pPr>
      <w:bookmarkStart w:id="27" w:name="_Toc499729906"/>
      <w:r w:rsidRPr="008332D4">
        <w:t xml:space="preserve">18.00 INTERVENTION ORDERS, FOREIGN RESTRAINING ORDERS AND CONSEQUENTIAL ORDERS UNDER THE </w:t>
      </w:r>
      <w:r w:rsidRPr="008332D4">
        <w:rPr>
          <w:i/>
        </w:rPr>
        <w:t>INTERVENTION ORDERS (PREVENTION OF ABUSE) ACT 2009</w:t>
      </w:r>
      <w:r w:rsidRPr="008332D4">
        <w:t>.</w:t>
      </w:r>
      <w:bookmarkEnd w:id="27"/>
      <w:r w:rsidR="001C0167">
        <w:br/>
      </w:r>
    </w:p>
    <w:p w:rsidR="00772FEC" w:rsidRPr="00772FEC" w:rsidRDefault="00772FEC" w:rsidP="00772FEC">
      <w:pPr>
        <w:spacing w:after="240"/>
      </w:pPr>
      <w:r w:rsidRPr="00772FEC">
        <w:t xml:space="preserve">18.01A </w:t>
      </w:r>
      <w:proofErr w:type="gramStart"/>
      <w:r w:rsidRPr="00772FEC">
        <w:t>In</w:t>
      </w:r>
      <w:proofErr w:type="gramEnd"/>
      <w:r w:rsidRPr="00772FEC">
        <w:t xml:space="preserve"> this rule:</w:t>
      </w:r>
    </w:p>
    <w:p w:rsidR="00772FEC" w:rsidRPr="00772FEC" w:rsidRDefault="00772FEC" w:rsidP="00772FEC">
      <w:pPr>
        <w:spacing w:after="240"/>
        <w:ind w:left="720"/>
      </w:pPr>
      <w:r w:rsidRPr="00772FEC">
        <w:t>“</w:t>
      </w:r>
      <w:proofErr w:type="gramStart"/>
      <w:r w:rsidRPr="00772FEC">
        <w:t>private</w:t>
      </w:r>
      <w:proofErr w:type="gramEnd"/>
      <w:r w:rsidRPr="00772FEC">
        <w:t xml:space="preserve"> application” means an application for an Intervention Order that is made by a proposed protected person. </w:t>
      </w:r>
    </w:p>
    <w:p w:rsidR="00772FEC" w:rsidRDefault="00772FEC" w:rsidP="00772FEC">
      <w:pPr>
        <w:spacing w:after="240"/>
        <w:ind w:left="720"/>
      </w:pPr>
      <w:r w:rsidRPr="00772FEC">
        <w:t>“police/third party application” means an application for an Intervention Order that is not a private application.</w:t>
      </w:r>
    </w:p>
    <w:p w:rsidR="00934B6E" w:rsidRDefault="00934B6E" w:rsidP="004845F5">
      <w:pPr>
        <w:spacing w:after="240"/>
      </w:pPr>
      <w:r>
        <w:t>18.01 Where a police officer issues an interim intervention order he or she must:</w:t>
      </w:r>
    </w:p>
    <w:p w:rsidR="00934B6E" w:rsidRDefault="00934B6E" w:rsidP="004845F5">
      <w:pPr>
        <w:spacing w:after="240"/>
        <w:ind w:left="1134" w:hanging="425"/>
      </w:pPr>
      <w:r>
        <w:t>a.</w:t>
      </w:r>
      <w:r>
        <w:tab/>
        <w:t>state on the interim intervention order her or his identification and rank, the identification of the police officer of or above the rank of sergeant who authorised the issue of the order (if he or she is not of that rank) and the relevant Apprehension Report (AP) number; and</w:t>
      </w:r>
    </w:p>
    <w:p w:rsidR="00934B6E" w:rsidRDefault="00934B6E" w:rsidP="004845F5">
      <w:pPr>
        <w:spacing w:after="240"/>
        <w:ind w:left="1134" w:hanging="425"/>
      </w:pPr>
      <w:r>
        <w:t>b.</w:t>
      </w:r>
      <w:r>
        <w:tab/>
        <w:t xml:space="preserve">record in writing the factual matters that were the grounds for issuing the order and provide a copy of those grounds to the defendant at the time of serving the interim order and as soon as practicable to the Commissioner of Police must give a copy of them to the Principal Registrar together </w:t>
      </w:r>
      <w:r w:rsidRPr="00A02479">
        <w:rPr>
          <w:rFonts w:cs="Arial"/>
        </w:rPr>
        <w:t>with</w:t>
      </w:r>
      <w:r w:rsidR="00A02479">
        <w:rPr>
          <w:rFonts w:cs="Arial"/>
        </w:rPr>
        <w:t xml:space="preserve"> </w:t>
      </w:r>
      <w:r w:rsidR="00A02479" w:rsidRPr="00A02479">
        <w:rPr>
          <w:rFonts w:cs="Arial"/>
          <w:lang w:eastAsia="en-AU"/>
        </w:rPr>
        <w:t>a copy or details of the Interim Intervention Order</w:t>
      </w:r>
      <w:r w:rsidRPr="00A02479">
        <w:rPr>
          <w:rFonts w:cs="Arial"/>
        </w:rPr>
        <w:t xml:space="preserve"> </w:t>
      </w:r>
      <w:r>
        <w:t>and details of the addresses and date of birth of the protected persons and the defendant, and</w:t>
      </w:r>
    </w:p>
    <w:p w:rsidR="00934B6E" w:rsidRDefault="00934B6E" w:rsidP="005757B9">
      <w:pPr>
        <w:spacing w:after="240"/>
        <w:ind w:left="1134" w:hanging="425"/>
      </w:pPr>
      <w:r>
        <w:t>c.</w:t>
      </w:r>
      <w:r>
        <w:tab/>
      </w:r>
      <w:r w:rsidR="005757B9">
        <w:t xml:space="preserve">at the first return date at Court of the interim intervention order advise the Court of any relevant orders or agreements under the </w:t>
      </w:r>
      <w:r w:rsidR="005757B9" w:rsidRPr="005757B9">
        <w:rPr>
          <w:i/>
        </w:rPr>
        <w:t xml:space="preserve">Family Law Act 1975 </w:t>
      </w:r>
      <w:r w:rsidR="005757B9">
        <w:t>(</w:t>
      </w:r>
      <w:proofErr w:type="spellStart"/>
      <w:r w:rsidR="005757B9">
        <w:t>Cth</w:t>
      </w:r>
      <w:proofErr w:type="spellEnd"/>
      <w:r w:rsidR="005757B9">
        <w:t xml:space="preserve">), </w:t>
      </w:r>
      <w:r w:rsidR="005757B9" w:rsidRPr="005757B9">
        <w:rPr>
          <w:i/>
        </w:rPr>
        <w:t>Children’s Protection Act 1993</w:t>
      </w:r>
      <w:r w:rsidR="005757B9">
        <w:t xml:space="preserve"> and other </w:t>
      </w:r>
      <w:r w:rsidR="00B17BF8">
        <w:t>matters under section 20</w:t>
      </w:r>
      <w:r w:rsidR="005757B9">
        <w:t xml:space="preserve">(3) of the </w:t>
      </w:r>
      <w:r w:rsidR="005757B9" w:rsidRPr="005757B9">
        <w:rPr>
          <w:i/>
        </w:rPr>
        <w:t>Intervention Orders (Prevention of Abuse) Act 2009</w:t>
      </w:r>
      <w:r w:rsidR="005757B9">
        <w:t>, and</w:t>
      </w:r>
    </w:p>
    <w:p w:rsidR="00934B6E" w:rsidRDefault="00934B6E" w:rsidP="004845F5">
      <w:pPr>
        <w:spacing w:after="240"/>
        <w:ind w:left="1134" w:hanging="425"/>
      </w:pPr>
      <w:r>
        <w:t>d.</w:t>
      </w:r>
      <w:r>
        <w:tab/>
        <w:t>arrange for relevant witnesses to be available for oral examination by the court to provide evidence to establish the factual matters that were the grounds for issuing the order or provide affidavit evidence of those factual matters, and</w:t>
      </w:r>
    </w:p>
    <w:p w:rsidR="00934B6E" w:rsidRDefault="00934B6E" w:rsidP="004845F5">
      <w:pPr>
        <w:spacing w:after="240"/>
        <w:ind w:left="1134" w:hanging="425"/>
      </w:pPr>
      <w:r>
        <w:lastRenderedPageBreak/>
        <w:t>e.</w:t>
      </w:r>
      <w:r>
        <w:tab/>
        <w:t>apply to the court prior to the hearing for any protected person who is available to give evidence to do so by audio visual link or other suitable means and the evidence shall then be heard in accordance with any direction of the court.</w:t>
      </w:r>
    </w:p>
    <w:p w:rsidR="00934B6E" w:rsidRDefault="00934B6E" w:rsidP="004845F5">
      <w:pPr>
        <w:spacing w:after="240"/>
      </w:pPr>
      <w:r>
        <w:t xml:space="preserve">18.02 Where the Commissioner of Police revokes an interim </w:t>
      </w:r>
      <w:r w:rsidR="00FB2144">
        <w:t>intervention</w:t>
      </w:r>
      <w:r>
        <w:t xml:space="preserve"> order issued by a police officer </w:t>
      </w:r>
      <w:r w:rsidR="00FB2144">
        <w:t>t</w:t>
      </w:r>
      <w:r>
        <w:t>he</w:t>
      </w:r>
      <w:r w:rsidR="00FB2144">
        <w:t>y</w:t>
      </w:r>
      <w:r>
        <w:t xml:space="preserve"> must advise the Principal Registrar prior to the first return date with </w:t>
      </w:r>
      <w:r w:rsidR="00FB2144">
        <w:t>the reference</w:t>
      </w:r>
      <w:r>
        <w:t xml:space="preserve"> number.</w:t>
      </w:r>
    </w:p>
    <w:p w:rsidR="00982F8E" w:rsidRDefault="00982F8E"/>
    <w:p w:rsidR="0064248A" w:rsidRPr="00FA3E1B" w:rsidRDefault="0064248A" w:rsidP="0064248A">
      <w:pPr>
        <w:spacing w:after="240"/>
      </w:pPr>
      <w:r>
        <w:t>18.03</w:t>
      </w:r>
      <w:r>
        <w:tab/>
      </w:r>
      <w:r w:rsidRPr="00FA3E1B">
        <w:t>At the first return of an interim intervention order issued by a police officer:</w:t>
      </w:r>
    </w:p>
    <w:p w:rsidR="0064248A" w:rsidRPr="00FA3E1B" w:rsidRDefault="0064248A" w:rsidP="0064248A">
      <w:pPr>
        <w:pStyle w:val="ListParagraph"/>
        <w:numPr>
          <w:ilvl w:val="0"/>
          <w:numId w:val="5"/>
        </w:numPr>
        <w:spacing w:after="240"/>
      </w:pPr>
      <w:r w:rsidRPr="00FA3E1B">
        <w:t>the Court will hear evidence about the factual matters that were the grounds for granting the order and must record the evidence and where possible keep an audio visual record so that it can be available to the Court in later hearings;</w:t>
      </w:r>
    </w:p>
    <w:p w:rsidR="0064248A" w:rsidRPr="00FA3E1B" w:rsidRDefault="0064248A" w:rsidP="0064248A">
      <w:pPr>
        <w:pStyle w:val="ListParagraph"/>
        <w:numPr>
          <w:ilvl w:val="0"/>
          <w:numId w:val="5"/>
        </w:numPr>
        <w:spacing w:after="240"/>
      </w:pPr>
      <w:r w:rsidRPr="00FA3E1B">
        <w:t xml:space="preserve">subject to any order of the Court to the contrary, if the defendant contests any factual matter, or the </w:t>
      </w:r>
      <w:r w:rsidR="00FB2144">
        <w:t>issuing of a final</w:t>
      </w:r>
      <w:r w:rsidRPr="00FA3E1B">
        <w:t xml:space="preserve"> order, any evidence given at the first return will be treated as evidence in chief, and further evidence in chief of the </w:t>
      </w:r>
      <w:proofErr w:type="gramStart"/>
      <w:r w:rsidRPr="00FA3E1B">
        <w:t>witness(</w:t>
      </w:r>
      <w:proofErr w:type="spellStart"/>
      <w:proofErr w:type="gramEnd"/>
      <w:r w:rsidRPr="00FA3E1B">
        <w:t>es</w:t>
      </w:r>
      <w:proofErr w:type="spellEnd"/>
      <w:r w:rsidRPr="00FA3E1B">
        <w:t>), cross examination and other evidence on behalf of the applicant or the defendant will be adjourned to a later date to be fixed by the Court.</w:t>
      </w:r>
    </w:p>
    <w:p w:rsidR="00305452" w:rsidRPr="000C5511" w:rsidRDefault="00305452" w:rsidP="00305452">
      <w:pPr>
        <w:spacing w:line="276" w:lineRule="auto"/>
      </w:pPr>
      <w:r>
        <w:t>18.04 Except as provided by r 18.04B, a</w:t>
      </w:r>
      <w:r w:rsidRPr="000C5511">
        <w:t xml:space="preserve"> police/third party application must co</w:t>
      </w:r>
      <w:r>
        <w:t>mply with Form 28. The Form 28 A</w:t>
      </w:r>
      <w:r w:rsidRPr="000C5511">
        <w:t>nnexure must accompany the application and contain the following details of the protected person(s):</w:t>
      </w:r>
    </w:p>
    <w:p w:rsidR="00305452" w:rsidRPr="00305452" w:rsidRDefault="00305452" w:rsidP="00305452">
      <w:pPr>
        <w:pStyle w:val="Default"/>
        <w:spacing w:after="20" w:line="276" w:lineRule="auto"/>
        <w:ind w:left="720" w:firstLine="720"/>
        <w:jc w:val="both"/>
        <w:rPr>
          <w:rFonts w:ascii="Arial" w:hAnsi="Arial" w:cs="Arial"/>
        </w:rPr>
      </w:pPr>
      <w:r w:rsidRPr="00305452">
        <w:rPr>
          <w:rFonts w:ascii="Arial" w:hAnsi="Arial" w:cs="Arial"/>
        </w:rPr>
        <w:t xml:space="preserve">(a) </w:t>
      </w:r>
      <w:proofErr w:type="gramStart"/>
      <w:r w:rsidRPr="00305452">
        <w:rPr>
          <w:rFonts w:ascii="Arial" w:hAnsi="Arial" w:cs="Arial"/>
        </w:rPr>
        <w:t>the</w:t>
      </w:r>
      <w:proofErr w:type="gramEnd"/>
      <w:r w:rsidRPr="00305452">
        <w:rPr>
          <w:rFonts w:ascii="Arial" w:hAnsi="Arial" w:cs="Arial"/>
        </w:rPr>
        <w:t xml:space="preserve"> person’s full name; </w:t>
      </w:r>
    </w:p>
    <w:p w:rsidR="00305452" w:rsidRPr="00305452" w:rsidRDefault="00305452" w:rsidP="00305452">
      <w:pPr>
        <w:pStyle w:val="Default"/>
        <w:spacing w:after="20" w:line="276" w:lineRule="auto"/>
        <w:ind w:left="720" w:firstLine="720"/>
        <w:jc w:val="both"/>
        <w:rPr>
          <w:rFonts w:ascii="Arial" w:hAnsi="Arial" w:cs="Arial"/>
        </w:rPr>
      </w:pPr>
      <w:r w:rsidRPr="00305452">
        <w:rPr>
          <w:rFonts w:ascii="Arial" w:hAnsi="Arial" w:cs="Arial"/>
        </w:rPr>
        <w:t xml:space="preserve">(b) </w:t>
      </w:r>
      <w:proofErr w:type="gramStart"/>
      <w:r w:rsidRPr="00305452">
        <w:rPr>
          <w:rFonts w:ascii="Arial" w:hAnsi="Arial" w:cs="Arial"/>
        </w:rPr>
        <w:t>address</w:t>
      </w:r>
      <w:proofErr w:type="gramEnd"/>
      <w:r w:rsidRPr="00305452">
        <w:rPr>
          <w:rFonts w:ascii="Arial" w:hAnsi="Arial" w:cs="Arial"/>
        </w:rPr>
        <w:t xml:space="preserve">; </w:t>
      </w:r>
    </w:p>
    <w:p w:rsidR="00305452" w:rsidRPr="00305452" w:rsidRDefault="00305452" w:rsidP="00305452">
      <w:pPr>
        <w:pStyle w:val="Default"/>
        <w:spacing w:after="20" w:line="276" w:lineRule="auto"/>
        <w:ind w:left="720" w:firstLine="720"/>
        <w:jc w:val="both"/>
        <w:rPr>
          <w:rFonts w:ascii="Arial" w:hAnsi="Arial" w:cs="Arial"/>
        </w:rPr>
      </w:pPr>
      <w:r w:rsidRPr="00305452">
        <w:rPr>
          <w:rFonts w:ascii="Arial" w:hAnsi="Arial" w:cs="Arial"/>
        </w:rPr>
        <w:t xml:space="preserve">(c) </w:t>
      </w:r>
      <w:proofErr w:type="gramStart"/>
      <w:r w:rsidRPr="00305452">
        <w:rPr>
          <w:rFonts w:ascii="Arial" w:hAnsi="Arial" w:cs="Arial"/>
        </w:rPr>
        <w:t>telephone</w:t>
      </w:r>
      <w:proofErr w:type="gramEnd"/>
      <w:r w:rsidRPr="00305452">
        <w:rPr>
          <w:rFonts w:ascii="Arial" w:hAnsi="Arial" w:cs="Arial"/>
        </w:rPr>
        <w:t xml:space="preserve"> number; </w:t>
      </w:r>
    </w:p>
    <w:p w:rsidR="00305452" w:rsidRPr="00305452" w:rsidRDefault="00305452" w:rsidP="00305452">
      <w:pPr>
        <w:pStyle w:val="Default"/>
        <w:spacing w:after="20" w:line="276" w:lineRule="auto"/>
        <w:ind w:left="720" w:firstLine="720"/>
        <w:jc w:val="both"/>
        <w:rPr>
          <w:rFonts w:ascii="Arial" w:hAnsi="Arial" w:cs="Arial"/>
        </w:rPr>
      </w:pPr>
      <w:r w:rsidRPr="00305452">
        <w:rPr>
          <w:rFonts w:ascii="Arial" w:hAnsi="Arial" w:cs="Arial"/>
        </w:rPr>
        <w:t xml:space="preserve">(d) </w:t>
      </w:r>
      <w:proofErr w:type="gramStart"/>
      <w:r w:rsidRPr="00305452">
        <w:rPr>
          <w:rFonts w:ascii="Arial" w:hAnsi="Arial" w:cs="Arial"/>
        </w:rPr>
        <w:t>email</w:t>
      </w:r>
      <w:proofErr w:type="gramEnd"/>
      <w:r w:rsidRPr="00305452">
        <w:rPr>
          <w:rFonts w:ascii="Arial" w:hAnsi="Arial" w:cs="Arial"/>
        </w:rPr>
        <w:t xml:space="preserve"> address; and </w:t>
      </w:r>
    </w:p>
    <w:p w:rsidR="00305452" w:rsidRPr="00305452" w:rsidRDefault="00305452" w:rsidP="00305452">
      <w:pPr>
        <w:pStyle w:val="Default"/>
        <w:spacing w:line="276" w:lineRule="auto"/>
        <w:ind w:left="720" w:firstLine="720"/>
        <w:jc w:val="both"/>
        <w:rPr>
          <w:rFonts w:ascii="Arial" w:hAnsi="Arial" w:cs="Arial"/>
        </w:rPr>
      </w:pPr>
      <w:r w:rsidRPr="00305452">
        <w:rPr>
          <w:rFonts w:ascii="Arial" w:hAnsi="Arial" w:cs="Arial"/>
        </w:rPr>
        <w:t xml:space="preserve">(e) </w:t>
      </w:r>
      <w:proofErr w:type="gramStart"/>
      <w:r w:rsidRPr="00305452">
        <w:rPr>
          <w:rFonts w:ascii="Arial" w:hAnsi="Arial" w:cs="Arial"/>
        </w:rPr>
        <w:t>preferred</w:t>
      </w:r>
      <w:proofErr w:type="gramEnd"/>
      <w:r w:rsidRPr="00305452">
        <w:rPr>
          <w:rFonts w:ascii="Arial" w:hAnsi="Arial" w:cs="Arial"/>
        </w:rPr>
        <w:t xml:space="preserve"> method of notification. </w:t>
      </w:r>
    </w:p>
    <w:p w:rsidR="001306CC" w:rsidRDefault="001306CC" w:rsidP="00305452">
      <w:pPr>
        <w:spacing w:line="276" w:lineRule="auto"/>
      </w:pPr>
    </w:p>
    <w:p w:rsidR="00305452" w:rsidRPr="000C5511" w:rsidRDefault="00305452" w:rsidP="00305452">
      <w:pPr>
        <w:spacing w:line="276" w:lineRule="auto"/>
      </w:pPr>
      <w:r>
        <w:t xml:space="preserve">18.04A </w:t>
      </w:r>
      <w:proofErr w:type="gramStart"/>
      <w:r>
        <w:t>A</w:t>
      </w:r>
      <w:proofErr w:type="gramEnd"/>
      <w:r>
        <w:t xml:space="preserve"> private application must</w:t>
      </w:r>
      <w:r w:rsidRPr="000C5511">
        <w:t xml:space="preserve"> comply with Form 28AA. The Form 28AA </w:t>
      </w:r>
      <w:r>
        <w:t>A</w:t>
      </w:r>
      <w:r w:rsidRPr="000C5511">
        <w:t>nnexure must accompany the application and contain the following details of the protected person(s):</w:t>
      </w:r>
    </w:p>
    <w:p w:rsidR="00305452" w:rsidRPr="00305452" w:rsidRDefault="00305452" w:rsidP="00305452">
      <w:pPr>
        <w:pStyle w:val="Default"/>
        <w:spacing w:after="20" w:line="276" w:lineRule="auto"/>
        <w:ind w:left="720" w:firstLine="720"/>
        <w:jc w:val="both"/>
        <w:rPr>
          <w:rFonts w:ascii="Arial" w:hAnsi="Arial" w:cs="Arial"/>
        </w:rPr>
      </w:pPr>
      <w:r w:rsidRPr="00305452">
        <w:rPr>
          <w:rFonts w:ascii="Arial" w:hAnsi="Arial" w:cs="Arial"/>
        </w:rPr>
        <w:t xml:space="preserve">(a) </w:t>
      </w:r>
      <w:proofErr w:type="gramStart"/>
      <w:r w:rsidRPr="00305452">
        <w:rPr>
          <w:rFonts w:ascii="Arial" w:hAnsi="Arial" w:cs="Arial"/>
        </w:rPr>
        <w:t>the</w:t>
      </w:r>
      <w:proofErr w:type="gramEnd"/>
      <w:r w:rsidRPr="00305452">
        <w:rPr>
          <w:rFonts w:ascii="Arial" w:hAnsi="Arial" w:cs="Arial"/>
        </w:rPr>
        <w:t xml:space="preserve"> person’s full name; </w:t>
      </w:r>
    </w:p>
    <w:p w:rsidR="00305452" w:rsidRPr="00305452" w:rsidRDefault="00305452" w:rsidP="00305452">
      <w:pPr>
        <w:pStyle w:val="Default"/>
        <w:spacing w:after="20" w:line="276" w:lineRule="auto"/>
        <w:ind w:left="720" w:firstLine="720"/>
        <w:jc w:val="both"/>
        <w:rPr>
          <w:rFonts w:ascii="Arial" w:hAnsi="Arial" w:cs="Arial"/>
        </w:rPr>
      </w:pPr>
      <w:r w:rsidRPr="00305452">
        <w:rPr>
          <w:rFonts w:ascii="Arial" w:hAnsi="Arial" w:cs="Arial"/>
        </w:rPr>
        <w:t xml:space="preserve">(b) </w:t>
      </w:r>
      <w:proofErr w:type="gramStart"/>
      <w:r w:rsidRPr="00305452">
        <w:rPr>
          <w:rFonts w:ascii="Arial" w:hAnsi="Arial" w:cs="Arial"/>
        </w:rPr>
        <w:t>address</w:t>
      </w:r>
      <w:proofErr w:type="gramEnd"/>
      <w:r w:rsidRPr="00305452">
        <w:rPr>
          <w:rFonts w:ascii="Arial" w:hAnsi="Arial" w:cs="Arial"/>
        </w:rPr>
        <w:t xml:space="preserve">; </w:t>
      </w:r>
    </w:p>
    <w:p w:rsidR="00305452" w:rsidRPr="00305452" w:rsidRDefault="00305452" w:rsidP="00305452">
      <w:pPr>
        <w:pStyle w:val="Default"/>
        <w:spacing w:after="20" w:line="276" w:lineRule="auto"/>
        <w:ind w:left="720" w:firstLine="720"/>
        <w:jc w:val="both"/>
        <w:rPr>
          <w:rFonts w:ascii="Arial" w:hAnsi="Arial" w:cs="Arial"/>
        </w:rPr>
      </w:pPr>
      <w:r w:rsidRPr="00305452">
        <w:rPr>
          <w:rFonts w:ascii="Arial" w:hAnsi="Arial" w:cs="Arial"/>
        </w:rPr>
        <w:t xml:space="preserve">(c) </w:t>
      </w:r>
      <w:proofErr w:type="gramStart"/>
      <w:r w:rsidRPr="00305452">
        <w:rPr>
          <w:rFonts w:ascii="Arial" w:hAnsi="Arial" w:cs="Arial"/>
        </w:rPr>
        <w:t>telephone</w:t>
      </w:r>
      <w:proofErr w:type="gramEnd"/>
      <w:r w:rsidRPr="00305452">
        <w:rPr>
          <w:rFonts w:ascii="Arial" w:hAnsi="Arial" w:cs="Arial"/>
        </w:rPr>
        <w:t xml:space="preserve"> number; </w:t>
      </w:r>
    </w:p>
    <w:p w:rsidR="00305452" w:rsidRPr="00305452" w:rsidRDefault="00305452" w:rsidP="00305452">
      <w:pPr>
        <w:pStyle w:val="Default"/>
        <w:spacing w:after="20" w:line="276" w:lineRule="auto"/>
        <w:ind w:left="720" w:firstLine="720"/>
        <w:jc w:val="both"/>
        <w:rPr>
          <w:rFonts w:ascii="Arial" w:hAnsi="Arial" w:cs="Arial"/>
        </w:rPr>
      </w:pPr>
      <w:r w:rsidRPr="00305452">
        <w:rPr>
          <w:rFonts w:ascii="Arial" w:hAnsi="Arial" w:cs="Arial"/>
        </w:rPr>
        <w:t xml:space="preserve">(d) </w:t>
      </w:r>
      <w:proofErr w:type="gramStart"/>
      <w:r w:rsidRPr="00305452">
        <w:rPr>
          <w:rFonts w:ascii="Arial" w:hAnsi="Arial" w:cs="Arial"/>
        </w:rPr>
        <w:t>email</w:t>
      </w:r>
      <w:proofErr w:type="gramEnd"/>
      <w:r w:rsidRPr="00305452">
        <w:rPr>
          <w:rFonts w:ascii="Arial" w:hAnsi="Arial" w:cs="Arial"/>
        </w:rPr>
        <w:t xml:space="preserve"> address; and </w:t>
      </w:r>
    </w:p>
    <w:p w:rsidR="00305452" w:rsidRPr="00305452" w:rsidRDefault="00305452" w:rsidP="00305452">
      <w:pPr>
        <w:pStyle w:val="Default"/>
        <w:spacing w:line="276" w:lineRule="auto"/>
        <w:ind w:left="720" w:firstLine="720"/>
        <w:jc w:val="both"/>
        <w:rPr>
          <w:rFonts w:ascii="Arial" w:hAnsi="Arial" w:cs="Arial"/>
        </w:rPr>
      </w:pPr>
      <w:r w:rsidRPr="00305452">
        <w:rPr>
          <w:rFonts w:ascii="Arial" w:hAnsi="Arial" w:cs="Arial"/>
        </w:rPr>
        <w:t xml:space="preserve">(e) </w:t>
      </w:r>
      <w:proofErr w:type="gramStart"/>
      <w:r w:rsidRPr="00305452">
        <w:rPr>
          <w:rFonts w:ascii="Arial" w:hAnsi="Arial" w:cs="Arial"/>
        </w:rPr>
        <w:t>preferred</w:t>
      </w:r>
      <w:proofErr w:type="gramEnd"/>
      <w:r w:rsidRPr="00305452">
        <w:rPr>
          <w:rFonts w:ascii="Arial" w:hAnsi="Arial" w:cs="Arial"/>
        </w:rPr>
        <w:t xml:space="preserve"> method of notification. </w:t>
      </w:r>
    </w:p>
    <w:p w:rsidR="001306CC" w:rsidRDefault="001306CC" w:rsidP="00B17BF8">
      <w:pPr>
        <w:spacing w:after="240"/>
      </w:pPr>
    </w:p>
    <w:p w:rsidR="00305452" w:rsidRDefault="00305452" w:rsidP="00B17BF8">
      <w:pPr>
        <w:spacing w:after="240"/>
      </w:pPr>
      <w:r>
        <w:t>18.04B A police/third party application may be made on a Form 28AA if it is made on behalf of a proposed protected person</w:t>
      </w:r>
      <w:r w:rsidRPr="00DA3D20">
        <w:t xml:space="preserve"> </w:t>
      </w:r>
      <w:r>
        <w:t xml:space="preserve">under </w:t>
      </w:r>
      <w:proofErr w:type="spellStart"/>
      <w:r>
        <w:t>ss</w:t>
      </w:r>
      <w:proofErr w:type="spellEnd"/>
      <w:r>
        <w:t xml:space="preserve"> 20(1)(b) or 20(2)(b) of the </w:t>
      </w:r>
      <w:r w:rsidRPr="00DA3D20">
        <w:rPr>
          <w:i/>
        </w:rPr>
        <w:t>Intervention Orders (Prevention of Abuse) Act 2009</w:t>
      </w:r>
      <w:r>
        <w:rPr>
          <w:i/>
        </w:rPr>
        <w:t xml:space="preserve"> </w:t>
      </w:r>
      <w:r>
        <w:t>by a person who lives at the same address as the proposed protected person.</w:t>
      </w:r>
    </w:p>
    <w:p w:rsidR="00305452" w:rsidRDefault="00305452" w:rsidP="00305452">
      <w:pPr>
        <w:spacing w:after="240" w:line="276" w:lineRule="auto"/>
      </w:pPr>
      <w:r>
        <w:lastRenderedPageBreak/>
        <w:t>18.04C</w:t>
      </w:r>
      <w:r w:rsidRPr="000C5511">
        <w:t xml:space="preserve"> The Form 28 Annexure or Form 28AA Annexure must be store</w:t>
      </w:r>
      <w:r>
        <w:t xml:space="preserve">d </w:t>
      </w:r>
      <w:r w:rsidRPr="000C5511">
        <w:t xml:space="preserve">electronically, separately from the hard file and </w:t>
      </w:r>
      <w:r>
        <w:t>any hardcopy of the document must</w:t>
      </w:r>
      <w:r w:rsidRPr="000C5511">
        <w:t xml:space="preserve"> be subsequently destroyed.</w:t>
      </w:r>
    </w:p>
    <w:p w:rsidR="0064248A" w:rsidRPr="00FA3E1B" w:rsidRDefault="0064248A" w:rsidP="0064248A">
      <w:pPr>
        <w:spacing w:after="240"/>
      </w:pPr>
      <w:r>
        <w:t>18.05</w:t>
      </w:r>
      <w:r>
        <w:tab/>
      </w:r>
      <w:r w:rsidRPr="00FA3E1B">
        <w:t xml:space="preserve">An application to the Court for an Intervention Order must be supported by evidence which may consist of an affidavit in Form 45 or oral evidence in person or by video link. The Court must record the evidence and where possible keep an audio visual record so that it can be available to the Court in later hearings. </w:t>
      </w:r>
    </w:p>
    <w:p w:rsidR="0064248A" w:rsidRDefault="0064248A" w:rsidP="0064248A">
      <w:pPr>
        <w:spacing w:after="240"/>
      </w:pPr>
      <w:r w:rsidRPr="00FA3E1B">
        <w:t>18.05A</w:t>
      </w:r>
      <w:r w:rsidR="00D97DB7">
        <w:t xml:space="preserve"> </w:t>
      </w:r>
      <w:proofErr w:type="gramStart"/>
      <w:r w:rsidRPr="00FA3E1B">
        <w:t>Where</w:t>
      </w:r>
      <w:proofErr w:type="gramEnd"/>
      <w:r w:rsidRPr="00FA3E1B">
        <w:t xml:space="preserve"> the applicant intends to apply for evidence to be received by video link it must notify the Registrar not later than the day before the first hearing.</w:t>
      </w:r>
    </w:p>
    <w:p w:rsidR="00934B6E" w:rsidRDefault="00934B6E" w:rsidP="004845F5">
      <w:pPr>
        <w:spacing w:after="240"/>
      </w:pPr>
      <w:r>
        <w:t>18.06 An Interim Inter</w:t>
      </w:r>
      <w:r w:rsidR="00FB2144">
        <w:t>vention Order must comply with F</w:t>
      </w:r>
      <w:r>
        <w:t>orm 29.</w:t>
      </w:r>
    </w:p>
    <w:p w:rsidR="00934B6E" w:rsidRDefault="00934B6E" w:rsidP="004845F5">
      <w:pPr>
        <w:spacing w:after="240"/>
      </w:pPr>
      <w:r>
        <w:t>18.07 A</w:t>
      </w:r>
      <w:r w:rsidR="00A02479">
        <w:t xml:space="preserve"> Final</w:t>
      </w:r>
      <w:r>
        <w:t xml:space="preserve"> Intervention Order must comp</w:t>
      </w:r>
      <w:r w:rsidR="00FB2144">
        <w:t>ly with F</w:t>
      </w:r>
      <w:r>
        <w:t>orm 30.</w:t>
      </w:r>
    </w:p>
    <w:p w:rsidR="004524B6" w:rsidRPr="004524B6" w:rsidRDefault="0046345C" w:rsidP="004524B6">
      <w:pPr>
        <w:spacing w:after="240"/>
      </w:pPr>
      <w:r>
        <w:t xml:space="preserve">18.08 </w:t>
      </w:r>
      <w:r w:rsidR="004524B6" w:rsidRPr="004524B6">
        <w:t xml:space="preserve">An application for variation or revocation of an Intervention Order </w:t>
      </w:r>
      <w:r w:rsidR="00FD68B8">
        <w:t>made by someone other than a person protected under the Order must comply with a Form 31 and must be served personally. The application must be accompanied by the Form 31 Annexure</w:t>
      </w:r>
      <w:r w:rsidR="00FB2144">
        <w:t>, however the annexure must not be served with the application for variation or revocation</w:t>
      </w:r>
      <w:r w:rsidR="00FD68B8">
        <w:t xml:space="preserve">. </w:t>
      </w:r>
      <w:r w:rsidR="004524B6" w:rsidRPr="004524B6">
        <w:t xml:space="preserve"> </w:t>
      </w:r>
    </w:p>
    <w:p w:rsidR="004524B6" w:rsidRPr="00001B3E" w:rsidRDefault="004524B6" w:rsidP="00FD68B8">
      <w:pPr>
        <w:spacing w:after="240"/>
      </w:pPr>
      <w:r w:rsidRPr="004524B6">
        <w:t xml:space="preserve">18.08A </w:t>
      </w:r>
      <w:proofErr w:type="gramStart"/>
      <w:r w:rsidR="00FD68B8">
        <w:t>An</w:t>
      </w:r>
      <w:proofErr w:type="gramEnd"/>
      <w:r w:rsidR="00FD68B8">
        <w:t xml:space="preserve"> application for variation or revocation of an Intervention Order made by a person protected under the O</w:t>
      </w:r>
      <w:r w:rsidR="00FB2144">
        <w:t>rder must comply with a Form 31AA</w:t>
      </w:r>
      <w:r w:rsidR="00FD68B8">
        <w:t xml:space="preserve"> and must be served personally. The application mu</w:t>
      </w:r>
      <w:r w:rsidR="00FB2144">
        <w:t>st be accompanied by the Form 31A</w:t>
      </w:r>
      <w:r w:rsidR="00FD68B8">
        <w:t>A Annexure</w:t>
      </w:r>
      <w:r w:rsidR="00FB2144">
        <w:t>,</w:t>
      </w:r>
      <w:r w:rsidR="00FB2144" w:rsidRPr="00FB2144">
        <w:t xml:space="preserve"> </w:t>
      </w:r>
      <w:r w:rsidR="00FB2144">
        <w:t>however the annexure must not be served with the application for variation or revocation</w:t>
      </w:r>
      <w:r w:rsidR="00FD68B8">
        <w:t xml:space="preserve">. </w:t>
      </w:r>
    </w:p>
    <w:p w:rsidR="00934B6E" w:rsidRDefault="004524B6" w:rsidP="004524B6">
      <w:pPr>
        <w:spacing w:after="240"/>
      </w:pPr>
      <w:r w:rsidRPr="00001B3E">
        <w:t>1</w:t>
      </w:r>
      <w:r w:rsidR="007F243D">
        <w:t>8.08</w:t>
      </w:r>
      <w:r w:rsidRPr="00001B3E">
        <w:t xml:space="preserve">B </w:t>
      </w:r>
      <w:r w:rsidR="00FB2144">
        <w:t>The Form 31</w:t>
      </w:r>
      <w:r w:rsidR="007F243D">
        <w:t xml:space="preserve"> Annexure and Form 31</w:t>
      </w:r>
      <w:r w:rsidR="00FB2144">
        <w:t>AA</w:t>
      </w:r>
      <w:r w:rsidR="007F243D">
        <w:t xml:space="preserve"> Annexure, containing the contact details of the protected person(s), must be stored electronically, separately from the hard file and any hardcopy of the document must be subsequently destroyed.</w:t>
      </w:r>
    </w:p>
    <w:p w:rsidR="00934B6E" w:rsidRDefault="00934B6E" w:rsidP="004845F5">
      <w:pPr>
        <w:spacing w:after="240"/>
      </w:pPr>
      <w:r>
        <w:t>18.09 An order of variation or revocation of an Inter</w:t>
      </w:r>
      <w:r w:rsidR="00FB2144">
        <w:t>vention Order must comply with F</w:t>
      </w:r>
      <w:r>
        <w:t>orm 46.</w:t>
      </w:r>
    </w:p>
    <w:p w:rsidR="00934B6E" w:rsidRDefault="00934B6E" w:rsidP="004845F5">
      <w:pPr>
        <w:spacing w:after="240"/>
      </w:pPr>
      <w:r>
        <w:t>18.10 A Problem Gambling Order and any va</w:t>
      </w:r>
      <w:r w:rsidR="00FB2144">
        <w:t>riation of it must comply with F</w:t>
      </w:r>
      <w:r>
        <w:t>orm 36.</w:t>
      </w:r>
    </w:p>
    <w:p w:rsidR="00934B6E" w:rsidRDefault="00934B6E" w:rsidP="004845F5">
      <w:pPr>
        <w:spacing w:after="240"/>
      </w:pPr>
      <w:r>
        <w:t>18.11 Notice of a Problem Gambling Att</w:t>
      </w:r>
      <w:r w:rsidR="00FB2144">
        <w:t>achment Order must comply with F</w:t>
      </w:r>
      <w:r>
        <w:t>orm 37.</w:t>
      </w:r>
    </w:p>
    <w:p w:rsidR="00934B6E" w:rsidRDefault="00934B6E" w:rsidP="004845F5">
      <w:pPr>
        <w:spacing w:after="240"/>
      </w:pPr>
      <w:r>
        <w:t>18.12 Notice of intention to assign a Tenancy mus</w:t>
      </w:r>
      <w:r w:rsidR="00FB2144">
        <w:t>t comply with F</w:t>
      </w:r>
      <w:r>
        <w:t>orm 38.</w:t>
      </w:r>
    </w:p>
    <w:p w:rsidR="00934B6E" w:rsidRDefault="00934B6E" w:rsidP="004845F5">
      <w:pPr>
        <w:spacing w:after="240"/>
      </w:pPr>
      <w:r>
        <w:t>18.13 A Tenancy Order and any va</w:t>
      </w:r>
      <w:r w:rsidR="00FB2144">
        <w:t>riation of it must comply with F</w:t>
      </w:r>
      <w:r>
        <w:t>orm 39.</w:t>
      </w:r>
    </w:p>
    <w:p w:rsidR="00934B6E" w:rsidRDefault="00934B6E" w:rsidP="004845F5">
      <w:pPr>
        <w:spacing w:after="240"/>
      </w:pPr>
      <w:r>
        <w:t xml:space="preserve">18.14 An application to vary or revoke a Problem Gambling Order </w:t>
      </w:r>
      <w:r w:rsidR="00FB2144">
        <w:t>must comply with F</w:t>
      </w:r>
      <w:r>
        <w:t>orm 40.</w:t>
      </w:r>
    </w:p>
    <w:p w:rsidR="00934B6E" w:rsidRDefault="00934B6E" w:rsidP="00F359E4">
      <w:pPr>
        <w:spacing w:after="240"/>
      </w:pPr>
      <w:r>
        <w:t xml:space="preserve">18.15 </w:t>
      </w:r>
      <w:r w:rsidR="008337FA" w:rsidRPr="008337FA">
        <w:t xml:space="preserve">A request to register a Foreign Intervention Order or Foreign Restraining Order must comply with Form 41 and may be listed before a Magistrate. The applicant may appear in person or by telephone or file an affidavit explaining why the order should be registered and any reasons to support a request that it not be </w:t>
      </w:r>
      <w:r w:rsidR="008337FA" w:rsidRPr="008337FA">
        <w:lastRenderedPageBreak/>
        <w:t>served. The Magistrate when ordering registration of the order must specify whether it is to be served or not.</w:t>
      </w:r>
    </w:p>
    <w:p w:rsidR="0046345C" w:rsidRDefault="0046345C" w:rsidP="00F359E4">
      <w:pPr>
        <w:spacing w:after="240"/>
      </w:pPr>
      <w:r>
        <w:t>18.15A The Form 41 Annexure, containing the contact details of the applicant, must accompany Form 41. The Form 41 Annexure must be stored electronically, separately from the hard file and any hardcopy of the document</w:t>
      </w:r>
      <w:r w:rsidR="00621304">
        <w:t xml:space="preserve"> must be subsequently destroyed.</w:t>
      </w:r>
    </w:p>
    <w:p w:rsidR="00934B6E" w:rsidRDefault="00934B6E" w:rsidP="004845F5">
      <w:pPr>
        <w:spacing w:after="240"/>
      </w:pPr>
      <w:r>
        <w:t>18.16 A notice of registration of a Foreign Intervention Order must comply with form 42.</w:t>
      </w:r>
    </w:p>
    <w:p w:rsidR="00934B6E" w:rsidRPr="00FB2144" w:rsidRDefault="00934B6E" w:rsidP="004845F5">
      <w:pPr>
        <w:spacing w:after="240"/>
        <w:rPr>
          <w:b/>
        </w:rPr>
      </w:pPr>
      <w:r>
        <w:t xml:space="preserve">18.17 Any Interim Intervention Order, other than an Interim Intervention Order issued by a police officer, </w:t>
      </w:r>
      <w:r w:rsidRPr="00FB2144">
        <w:t>or Intervention Order</w:t>
      </w:r>
      <w:r w:rsidR="00FB2144" w:rsidRPr="00FB2144">
        <w:t xml:space="preserve"> that is served on or provided to a defendant</w:t>
      </w:r>
      <w:r w:rsidRPr="00FB2144">
        <w:t xml:space="preserve"> must be served</w:t>
      </w:r>
      <w:r w:rsidR="00FB2144" w:rsidRPr="00FB2144">
        <w:t xml:space="preserve"> with a multilingual notice in F</w:t>
      </w:r>
      <w:r w:rsidRPr="00FB2144">
        <w:t>orm 43</w:t>
      </w:r>
      <w:r w:rsidRPr="00FB2144">
        <w:rPr>
          <w:b/>
        </w:rPr>
        <w:t>.</w:t>
      </w:r>
    </w:p>
    <w:p w:rsidR="00934B6E" w:rsidRDefault="00934B6E" w:rsidP="00F359E4">
      <w:pPr>
        <w:spacing w:after="240"/>
      </w:pPr>
      <w:r>
        <w:t xml:space="preserve">18.18 </w:t>
      </w:r>
      <w:r w:rsidR="00F359E4">
        <w:t xml:space="preserve">An application by a police officer to extend the time of permitted detention under Section </w:t>
      </w:r>
      <w:r w:rsidR="003D3E47">
        <w:t xml:space="preserve">34 or Section </w:t>
      </w:r>
      <w:r w:rsidR="00F359E4">
        <w:t xml:space="preserve">35 of the </w:t>
      </w:r>
      <w:r w:rsidR="00F359E4" w:rsidRPr="00F359E4">
        <w:rPr>
          <w:i/>
        </w:rPr>
        <w:t>Intervention Orders (Prevention of Abuse) Act 2009</w:t>
      </w:r>
      <w:r w:rsidR="00F359E4">
        <w:t xml:space="preserve"> must comply with Form 44.</w:t>
      </w:r>
    </w:p>
    <w:p w:rsidR="00934B6E" w:rsidRDefault="00934B6E" w:rsidP="00F359E4">
      <w:pPr>
        <w:spacing w:after="240"/>
      </w:pPr>
      <w:r>
        <w:t xml:space="preserve">18.19 </w:t>
      </w:r>
      <w:r w:rsidR="00F359E4">
        <w:t xml:space="preserve">A Magistrate may accept an application to make an order by telephone or other electronic means and it shall proceed and be recorded as the Magistrate directs. The applicant must first establish to the Magistrate why particular urgency exists and why the matter cannot be dealt with by any other method contemplated by the </w:t>
      </w:r>
      <w:r w:rsidR="00F359E4" w:rsidRPr="00F359E4">
        <w:rPr>
          <w:i/>
        </w:rPr>
        <w:t>Intervention Orders (Prevention of Abuse) Act 2009</w:t>
      </w:r>
      <w:r w:rsidR="00F359E4">
        <w:t>. The Magistrate must reduce any order made to writing, forward a copy to the applicant and the Principal Registrar as soon as possible and ensure it is entered into the Court record on the next business day.</w:t>
      </w:r>
    </w:p>
    <w:p w:rsidR="00934B6E" w:rsidRDefault="00934B6E" w:rsidP="004845F5">
      <w:pPr>
        <w:spacing w:after="240"/>
      </w:pPr>
      <w:r>
        <w:t>18.20 An applicant who seeks permission to apply for an intervention order on behalf of a person to be protected must file the proposed application with a request that a magistrate give leave for it to be accepted and the application for permission shall be dealt with in accordance with the directions of the magistrate.</w:t>
      </w:r>
    </w:p>
    <w:p w:rsidR="00934B6E" w:rsidRDefault="00934B6E" w:rsidP="004845F5">
      <w:pPr>
        <w:spacing w:after="240"/>
      </w:pPr>
      <w:r>
        <w:t>18.21 Where an applicant for an intervention order intends to apply for a tenancy order the applicant must seek directions of the court in relation to service of form 38 on the Landlord, the existing tenants and assignees.</w:t>
      </w:r>
    </w:p>
    <w:p w:rsidR="00934B6E" w:rsidRDefault="00934B6E" w:rsidP="004845F5">
      <w:pPr>
        <w:spacing w:after="240"/>
      </w:pPr>
      <w:r>
        <w:t xml:space="preserve">18.22 Unless the court orders otherwise, where any aspect of an Intervention Order involving domestic abuse is contested, after no more than one adjournment it must be set for a </w:t>
      </w:r>
      <w:proofErr w:type="spellStart"/>
      <w:r>
        <w:t>pretrial</w:t>
      </w:r>
      <w:proofErr w:type="spellEnd"/>
      <w:r>
        <w:t xml:space="preserve"> conference, at which on the first occasion the matter must resolve, or be set for trial.</w:t>
      </w:r>
    </w:p>
    <w:p w:rsidR="00934B6E" w:rsidRDefault="00934B6E" w:rsidP="004845F5">
      <w:pPr>
        <w:spacing w:after="240"/>
      </w:pPr>
      <w:r>
        <w:t>18.23 An applicant for an Intervention Order must investigate whether there are circumstances that may require the court to make special arrangements for the taking of the evidence of a witness and if there are, when the trial date is set, apply to the court to make special arrangements. Where a witness suffers from a physical or mental disability the court may require the applicant to obtain professional advice on how best to facilitate the taking of evidence from the witness and to minimise the witness’s embarrassment or distress.</w:t>
      </w:r>
    </w:p>
    <w:p w:rsidR="00934B6E" w:rsidRDefault="00934B6E" w:rsidP="004845F5">
      <w:pPr>
        <w:spacing w:after="240"/>
      </w:pPr>
      <w:r>
        <w:lastRenderedPageBreak/>
        <w:t xml:space="preserve">18.24 Where a defendant who is not represented by a lawyer contests the granting of an Intervention Order or any of its terms and wishes to ask questions of a person against whom it is alleged he or she has committed or might commit an act of abuse or a relevant child the defendant must submit the proposed questions in writing to the court before the time appointed for the hearing of that evidence. The court may give directions to permit further questions to be submitted as the hearing progresses. </w:t>
      </w:r>
    </w:p>
    <w:p w:rsidR="00934B6E" w:rsidRDefault="00934B6E" w:rsidP="004845F5">
      <w:pPr>
        <w:spacing w:after="240"/>
      </w:pPr>
      <w:r>
        <w:t xml:space="preserve">18.26 </w:t>
      </w:r>
      <w:r w:rsidR="003D3E47">
        <w:t>There is no rule 18.26.</w:t>
      </w:r>
    </w:p>
    <w:p w:rsidR="00934B6E" w:rsidRDefault="00934B6E" w:rsidP="004845F5">
      <w:pPr>
        <w:spacing w:after="240"/>
      </w:pPr>
      <w:r>
        <w:t xml:space="preserve">18.27 Where a form in a matter </w:t>
      </w:r>
      <w:r w:rsidR="003D3E47">
        <w:t xml:space="preserve">under the </w:t>
      </w:r>
      <w:r w:rsidR="003D3E47">
        <w:rPr>
          <w:i/>
        </w:rPr>
        <w:t>Intervention Orders (Prevention of Abuse) Act 2009</w:t>
      </w:r>
      <w:r>
        <w:t xml:space="preserve"> is to be served on a defendant the address details of the protected person (including a protected person who is an applicant) are not to be included in any form that is served unless the address forms part of the order. </w:t>
      </w:r>
    </w:p>
    <w:p w:rsidR="00934B6E" w:rsidRDefault="00934B6E" w:rsidP="004845F5">
      <w:pPr>
        <w:spacing w:after="240"/>
      </w:pPr>
      <w:r>
        <w:t>18.28 Where the applicant for an Intervention Order is not a police officer and the allegation is not domestic abuse the court at the earliest possible date must provide the opportunity for an assessment as to whether mediation is appropriate in accordance with s 21(4)(a).</w:t>
      </w:r>
    </w:p>
    <w:p w:rsidR="00934B6E" w:rsidRDefault="00E85809" w:rsidP="00E85809">
      <w:pPr>
        <w:spacing w:after="240"/>
      </w:pPr>
      <w:r>
        <w:t xml:space="preserve">18.29 A defendant and/or a defendant’s solicitor is entitled, upon request, to be provided with a copy of the audio recording and/or transcript of any audio or audio visual recording of evidence given by a protected person at a preliminary hearing or at trial in relation to an application or an order made by the Court pursuant to the </w:t>
      </w:r>
      <w:r w:rsidRPr="00252819">
        <w:rPr>
          <w:i/>
        </w:rPr>
        <w:t>Intervention Orders (Prevention of Abuse) Act 2009</w:t>
      </w:r>
      <w:r>
        <w:t>. The defendant and/or defendant’s solicitor is entitled to view an audio visual recording under the supervision of the Registrar.</w:t>
      </w:r>
    </w:p>
    <w:p w:rsidR="003D3E47" w:rsidRDefault="003D3E47" w:rsidP="00E85809">
      <w:pPr>
        <w:spacing w:after="240"/>
        <w:rPr>
          <w:b/>
        </w:rPr>
      </w:pPr>
      <w:r>
        <w:rPr>
          <w:b/>
        </w:rPr>
        <w:t>Nationally Recognised Domestic Violence Orders</w:t>
      </w:r>
    </w:p>
    <w:p w:rsidR="003D3E47" w:rsidRPr="003D3E47" w:rsidRDefault="003D3E47" w:rsidP="003D3E47">
      <w:pPr>
        <w:spacing w:after="240"/>
      </w:pPr>
      <w:r w:rsidRPr="003D3E47">
        <w:t>18.30 An application for a declaration that a domestic violence order is a recognised domestic violence order pursuant to s 29ZE of the Intervention Orders (Prevention of Abuse) Act 2009 must comply with Form 46A.</w:t>
      </w:r>
    </w:p>
    <w:p w:rsidR="003D3E47" w:rsidRPr="003D3E47" w:rsidRDefault="003D3E47" w:rsidP="003D3E47">
      <w:pPr>
        <w:spacing w:after="240"/>
      </w:pPr>
      <w:r w:rsidRPr="003D3E47">
        <w:t>18.31 The Form 46A Annexure containing the contact details of the protected person(s) must be stored electronically, separately from the hard file and any hardcopy of the document must be subsequently destroyed.</w:t>
      </w:r>
    </w:p>
    <w:p w:rsidR="003D3E47" w:rsidRPr="003D3E47" w:rsidRDefault="003D3E47" w:rsidP="003D3E47">
      <w:pPr>
        <w:spacing w:after="240"/>
      </w:pPr>
      <w:r w:rsidRPr="003D3E47">
        <w:t xml:space="preserve">18.32 Where the Court makes a declaration pursuant to s </w:t>
      </w:r>
      <w:proofErr w:type="gramStart"/>
      <w:r w:rsidRPr="003D3E47">
        <w:t>29ZD(</w:t>
      </w:r>
      <w:proofErr w:type="gramEnd"/>
      <w:r w:rsidRPr="003D3E47">
        <w:t>1) of the Intervention Orders (Prevention of Abuse) Act 2009, a notice of the declaration must comply with Form 46B.</w:t>
      </w:r>
    </w:p>
    <w:p w:rsidR="003D3E47" w:rsidRPr="003D3E47" w:rsidRDefault="003D3E47" w:rsidP="003D3E47">
      <w:pPr>
        <w:spacing w:after="240"/>
      </w:pPr>
      <w:r w:rsidRPr="003D3E47">
        <w:t>18.33 Where the Court makes a declaration pursuant to s 29ZD(1) of the Intervention Orders (Prevention of Abuse) Act 2009, the Principa</w:t>
      </w:r>
      <w:r>
        <w:t>l Registrar must, as soon as pra</w:t>
      </w:r>
      <w:r w:rsidRPr="003D3E47">
        <w:t>cticable, notify the prescribed public sector agencies of the declaration.</w:t>
      </w:r>
    </w:p>
    <w:p w:rsidR="003D3E47" w:rsidRPr="003D3E47" w:rsidRDefault="003D3E47" w:rsidP="003D3E47">
      <w:pPr>
        <w:spacing w:after="240"/>
      </w:pPr>
      <w:r w:rsidRPr="003D3E47">
        <w:t>18.34 Where the Court varies or revokes a nationally recognised domestic violence order that was issued interstate, or declares an interstate domestic violence order to be a recognised domestic violence order, the Principal Registrar must, as soon as practicable, notify the Court in which the order was made of the variation, revocation or declaration.</w:t>
      </w:r>
    </w:p>
    <w:p w:rsidR="003D3E47" w:rsidRPr="003D3E47" w:rsidRDefault="003D3E47" w:rsidP="003D3E47">
      <w:pPr>
        <w:spacing w:after="240"/>
      </w:pPr>
      <w:r w:rsidRPr="003D3E47">
        <w:lastRenderedPageBreak/>
        <w:t xml:space="preserve">18.35 A certificate issued pursuant to s </w:t>
      </w:r>
      <w:proofErr w:type="gramStart"/>
      <w:r w:rsidRPr="003D3E47">
        <w:t>29W(</w:t>
      </w:r>
      <w:proofErr w:type="gramEnd"/>
      <w:r w:rsidRPr="003D3E47">
        <w:t>1) of the Intervention Orders (Prevention of Abuse) Act 2009 must comply with Form 45A.</w:t>
      </w:r>
    </w:p>
    <w:p w:rsidR="00934B6E" w:rsidRPr="00DA3E7F" w:rsidRDefault="00934B6E" w:rsidP="001C0167">
      <w:pPr>
        <w:pStyle w:val="Heading1"/>
      </w:pPr>
      <w:bookmarkStart w:id="28" w:name="_Toc499729907"/>
      <w:r w:rsidRPr="00DA3E7F">
        <w:t xml:space="preserve">18A.00 CHILD PROTECTION RESTRAINING ORDERS AND PAEDOPHILE RESTRAINING ORDERS UNDER THE </w:t>
      </w:r>
      <w:r w:rsidRPr="00DA3E7F">
        <w:rPr>
          <w:i/>
        </w:rPr>
        <w:t>SUMMARY PROCEDURE ACT</w:t>
      </w:r>
      <w:r w:rsidRPr="00DA3E7F">
        <w:t xml:space="preserve"> </w:t>
      </w:r>
      <w:r w:rsidRPr="00DA3E7F">
        <w:rPr>
          <w:i/>
        </w:rPr>
        <w:t>1921</w:t>
      </w:r>
      <w:r w:rsidRPr="00DA3E7F">
        <w:t>.</w:t>
      </w:r>
      <w:bookmarkEnd w:id="28"/>
      <w:r w:rsidR="001C0167">
        <w:br/>
      </w:r>
    </w:p>
    <w:p w:rsidR="00934B6E" w:rsidRDefault="00934B6E" w:rsidP="00DA3E7F">
      <w:pPr>
        <w:spacing w:after="240"/>
      </w:pPr>
      <w:r>
        <w:t xml:space="preserve">18A.01 </w:t>
      </w:r>
      <w:proofErr w:type="gramStart"/>
      <w:r>
        <w:t>A</w:t>
      </w:r>
      <w:r w:rsidR="003B5A55">
        <w:t>n</w:t>
      </w:r>
      <w:proofErr w:type="gramEnd"/>
      <w:r w:rsidR="003B5A55">
        <w:t xml:space="preserve"> information</w:t>
      </w:r>
      <w:r>
        <w:t xml:space="preserve"> for a Restraining Order pursua</w:t>
      </w:r>
      <w:r w:rsidR="009A5AE0">
        <w:t>nt to s 99AA shall comply with Fo</w:t>
      </w:r>
      <w:r>
        <w:t>rm 28A.</w:t>
      </w:r>
    </w:p>
    <w:p w:rsidR="00934B6E" w:rsidRDefault="00934B6E" w:rsidP="00DA3E7F">
      <w:pPr>
        <w:spacing w:after="240"/>
      </w:pPr>
      <w:r>
        <w:t xml:space="preserve">18A.02 </w:t>
      </w:r>
      <w:proofErr w:type="gramStart"/>
      <w:r>
        <w:t>A</w:t>
      </w:r>
      <w:proofErr w:type="gramEnd"/>
      <w:r>
        <w:t xml:space="preserve"> summons to a defendant on a</w:t>
      </w:r>
      <w:r w:rsidR="003B5A55">
        <w:t>n information</w:t>
      </w:r>
      <w:r>
        <w:t xml:space="preserve"> for a Restraining Order pursua</w:t>
      </w:r>
      <w:r w:rsidR="009A5AE0">
        <w:t>nt to s 99AA shall comply with F</w:t>
      </w:r>
      <w:r>
        <w:t>orm 29A.</w:t>
      </w:r>
    </w:p>
    <w:p w:rsidR="00934B6E" w:rsidRDefault="00934B6E" w:rsidP="00DA3E7F">
      <w:pPr>
        <w:spacing w:after="240"/>
      </w:pPr>
      <w:r>
        <w:t xml:space="preserve">18A.03 </w:t>
      </w:r>
      <w:proofErr w:type="gramStart"/>
      <w:r>
        <w:t>A</w:t>
      </w:r>
      <w:r w:rsidR="003B1E82">
        <w:t>n</w:t>
      </w:r>
      <w:proofErr w:type="gramEnd"/>
      <w:r w:rsidR="003B1E82">
        <w:t xml:space="preserve"> information</w:t>
      </w:r>
      <w:r>
        <w:t xml:space="preserve"> for a Restraining Order pursuan</w:t>
      </w:r>
      <w:r w:rsidR="009A5AE0">
        <w:t>t to s 99AAC shall comply with F</w:t>
      </w:r>
      <w:r>
        <w:t>orm 28B.</w:t>
      </w:r>
    </w:p>
    <w:p w:rsidR="00934B6E" w:rsidRDefault="00934B6E" w:rsidP="00572986">
      <w:pPr>
        <w:spacing w:after="240"/>
      </w:pPr>
      <w:r>
        <w:t xml:space="preserve">18A.04 </w:t>
      </w:r>
      <w:proofErr w:type="gramStart"/>
      <w:r w:rsidR="00572986">
        <w:t>A</w:t>
      </w:r>
      <w:proofErr w:type="gramEnd"/>
      <w:r w:rsidR="00572986">
        <w:t xml:space="preserve"> summons to a defendant on </w:t>
      </w:r>
      <w:r w:rsidR="003B1E82">
        <w:t>an information</w:t>
      </w:r>
      <w:r w:rsidR="00572986">
        <w:t xml:space="preserve"> for a Restraining Order</w:t>
      </w:r>
      <w:r w:rsidR="00C51826">
        <w:t xml:space="preserve"> </w:t>
      </w:r>
      <w:r w:rsidR="00572986">
        <w:t xml:space="preserve">pursuant to </w:t>
      </w:r>
      <w:r w:rsidR="009A5AE0">
        <w:t>s</w:t>
      </w:r>
      <w:r w:rsidR="00572986">
        <w:t xml:space="preserve"> 99AAC shall comply with Form 29B.</w:t>
      </w:r>
    </w:p>
    <w:p w:rsidR="00934B6E" w:rsidRDefault="00934B6E" w:rsidP="00DA3E7F">
      <w:pPr>
        <w:spacing w:after="240"/>
      </w:pPr>
      <w:r>
        <w:t xml:space="preserve">18A.05 A Restraining Order made ex parte pursuant to </w:t>
      </w:r>
      <w:proofErr w:type="spellStart"/>
      <w:r>
        <w:t>ss</w:t>
      </w:r>
      <w:proofErr w:type="spellEnd"/>
      <w:r>
        <w:t xml:space="preserve"> 99AA and 99C(2) of the Act and summons to</w:t>
      </w:r>
      <w:r w:rsidR="006C5291">
        <w:t xml:space="preserve"> a defendant shall comply with F</w:t>
      </w:r>
      <w:r>
        <w:t xml:space="preserve">orm 31A and a final Restraining Order pursuant </w:t>
      </w:r>
      <w:r w:rsidR="009A5AE0">
        <w:t>to s 99AA(1) shall comply with F</w:t>
      </w:r>
      <w:r>
        <w:t>orm 31C.</w:t>
      </w:r>
    </w:p>
    <w:p w:rsidR="00934B6E" w:rsidRDefault="00934B6E" w:rsidP="00DA3E7F">
      <w:pPr>
        <w:spacing w:after="240"/>
      </w:pPr>
      <w:r>
        <w:t xml:space="preserve">18A.06 A Restraining Order made ex parte pursuant to </w:t>
      </w:r>
      <w:proofErr w:type="spellStart"/>
      <w:r>
        <w:t>ss</w:t>
      </w:r>
      <w:proofErr w:type="spellEnd"/>
      <w:r>
        <w:t xml:space="preserve"> 99AAC and 99C(2) of the Act and summons to</w:t>
      </w:r>
      <w:r w:rsidR="006C5291">
        <w:t xml:space="preserve"> a defendant shall comply with F</w:t>
      </w:r>
      <w:r>
        <w:t>orm 31B and a final Restraining Order pursuant t</w:t>
      </w:r>
      <w:r w:rsidR="009A5AE0">
        <w:t>o s 99AAC(2) shall comply with F</w:t>
      </w:r>
      <w:r>
        <w:t>orm 31D.</w:t>
      </w:r>
    </w:p>
    <w:p w:rsidR="00934B6E" w:rsidRDefault="00934B6E" w:rsidP="00DA3E7F">
      <w:pPr>
        <w:spacing w:after="240"/>
      </w:pPr>
      <w:r>
        <w:t xml:space="preserve">18A.07 </w:t>
      </w:r>
      <w:proofErr w:type="gramStart"/>
      <w:r>
        <w:t>An</w:t>
      </w:r>
      <w:proofErr w:type="gramEnd"/>
      <w:r>
        <w:t xml:space="preserve"> application pursuant to s 99F (1) to vary or revoke a restr</w:t>
      </w:r>
      <w:r w:rsidR="009A5AE0">
        <w:t>aining order shall comply with F</w:t>
      </w:r>
      <w:r>
        <w:t>orm 32.</w:t>
      </w:r>
    </w:p>
    <w:p w:rsidR="00934B6E" w:rsidRDefault="00934B6E" w:rsidP="00572986">
      <w:pPr>
        <w:spacing w:after="240"/>
      </w:pPr>
      <w:r>
        <w:t xml:space="preserve">18A.08 </w:t>
      </w:r>
      <w:proofErr w:type="gramStart"/>
      <w:r w:rsidR="00572986">
        <w:t>A</w:t>
      </w:r>
      <w:proofErr w:type="gramEnd"/>
      <w:r w:rsidR="00572986">
        <w:t xml:space="preserve"> defendant seeking leave to make such an application shall also file an affidavit setting out details of the substantial change in the relevant circumstances since the order was made or last varied. The Registrar shall serve a copy of the application for leave and affidavit on the </w:t>
      </w:r>
      <w:r w:rsidR="003B1E82">
        <w:t>informant</w:t>
      </w:r>
      <w:r w:rsidR="00572986">
        <w:t xml:space="preserve"> by pre-paid post directed to the </w:t>
      </w:r>
      <w:r w:rsidR="003B1E82">
        <w:t>informant</w:t>
      </w:r>
      <w:r w:rsidR="00572986">
        <w:t xml:space="preserve">'s last known address. Should leave to make an application to vary or revoke a restraining order be granted, the Form 32 filed shall be treated as the application to vary the order and served with the affidavit. The hearing of the application shall be adjourned to enable the Registrar to serve a copy of the Form 32 on the person or persons for whose benefit the order was made (if they are not the </w:t>
      </w:r>
      <w:r w:rsidR="003B1E82">
        <w:t>informant</w:t>
      </w:r>
      <w:r w:rsidR="00572986">
        <w:t>) by pre-paid post directed to their last known address.</w:t>
      </w:r>
    </w:p>
    <w:p w:rsidR="00934B6E" w:rsidRDefault="00934B6E" w:rsidP="00DA3E7F">
      <w:pPr>
        <w:spacing w:after="240"/>
      </w:pPr>
      <w:r>
        <w:t xml:space="preserve">18A.09 An application by </w:t>
      </w:r>
      <w:r w:rsidR="003B1E82">
        <w:t>an informant</w:t>
      </w:r>
      <w:r>
        <w:t xml:space="preserve"> or a person for whose benefit the order was made, shall be served by the Registrar on the defendant, </w:t>
      </w:r>
      <w:r w:rsidR="003B1E82">
        <w:t>the informant</w:t>
      </w:r>
      <w:r>
        <w:t xml:space="preserve"> and the person or persons for whose benefit the original order was made (if not the </w:t>
      </w:r>
      <w:r w:rsidR="003B1E82">
        <w:t>informant</w:t>
      </w:r>
      <w:r>
        <w:t>), by pre-paid post directed to their last known address.</w:t>
      </w:r>
    </w:p>
    <w:p w:rsidR="00934B6E" w:rsidRDefault="00934B6E" w:rsidP="00DA3E7F">
      <w:pPr>
        <w:spacing w:after="240"/>
      </w:pPr>
      <w:r>
        <w:t xml:space="preserve">18A.10 </w:t>
      </w:r>
      <w:proofErr w:type="gramStart"/>
      <w:r>
        <w:t>An</w:t>
      </w:r>
      <w:proofErr w:type="gramEnd"/>
      <w:r>
        <w:t xml:space="preserve"> order varying a Restr</w:t>
      </w:r>
      <w:r w:rsidR="009A5AE0">
        <w:t>aining Order shall comply with F</w:t>
      </w:r>
      <w:r>
        <w:t xml:space="preserve">orm 33. </w:t>
      </w:r>
    </w:p>
    <w:p w:rsidR="00934B6E" w:rsidRDefault="00934B6E" w:rsidP="00DA3E7F">
      <w:pPr>
        <w:spacing w:after="240"/>
      </w:pPr>
      <w:r>
        <w:t xml:space="preserve">18A.11 </w:t>
      </w:r>
      <w:proofErr w:type="gramStart"/>
      <w:r>
        <w:t>An</w:t>
      </w:r>
      <w:proofErr w:type="gramEnd"/>
      <w:r>
        <w:t xml:space="preserve"> order revoking a Restraining Order shall co</w:t>
      </w:r>
      <w:r w:rsidR="009A5AE0">
        <w:t>mply with F</w:t>
      </w:r>
      <w:r>
        <w:t>orm 34.</w:t>
      </w:r>
    </w:p>
    <w:p w:rsidR="00312EDD" w:rsidRDefault="00312EDD" w:rsidP="00166344">
      <w:pPr>
        <w:pStyle w:val="Heading1"/>
        <w:rPr>
          <w:i/>
        </w:rPr>
      </w:pPr>
      <w:bookmarkStart w:id="29" w:name="_Toc499729908"/>
      <w:r>
        <w:lastRenderedPageBreak/>
        <w:t>18AA</w:t>
      </w:r>
      <w:r w:rsidRPr="00312EDD">
        <w:t xml:space="preserve">.00 INTERVENTION ORDERS UNDER THE </w:t>
      </w:r>
      <w:r w:rsidRPr="00312EDD">
        <w:rPr>
          <w:i/>
        </w:rPr>
        <w:t>BAIL ACT 1985</w:t>
      </w:r>
      <w:bookmarkEnd w:id="29"/>
    </w:p>
    <w:p w:rsidR="00312EDD" w:rsidRDefault="00312EDD" w:rsidP="00312EDD"/>
    <w:p w:rsidR="00312EDD" w:rsidRPr="00E27B34" w:rsidRDefault="00312EDD" w:rsidP="00312EDD">
      <w:r>
        <w:t xml:space="preserve">18AA.01 </w:t>
      </w:r>
      <w:proofErr w:type="gramStart"/>
      <w:r>
        <w:t>An</w:t>
      </w:r>
      <w:proofErr w:type="gramEnd"/>
      <w:r>
        <w:t xml:space="preserve"> intervention order made under s 23A of the </w:t>
      </w:r>
      <w:r w:rsidRPr="00C212E3">
        <w:rPr>
          <w:i/>
        </w:rPr>
        <w:t>Bail Act 1985</w:t>
      </w:r>
      <w:r>
        <w:t xml:space="preserve"> must comply with Form 29AA and must be served </w:t>
      </w:r>
      <w:r w:rsidR="00E27B34">
        <w:t xml:space="preserve">on the defendant in accordance with s 21 of the </w:t>
      </w:r>
      <w:r w:rsidR="00E27B34">
        <w:rPr>
          <w:i/>
        </w:rPr>
        <w:t>Intervention Orders (Prevention of Abuse) Act 2009</w:t>
      </w:r>
      <w:r w:rsidR="00E27B34">
        <w:t>.</w:t>
      </w:r>
    </w:p>
    <w:p w:rsidR="00312EDD" w:rsidRDefault="00312EDD" w:rsidP="00312EDD"/>
    <w:p w:rsidR="00312EDD" w:rsidRPr="00312EDD" w:rsidRDefault="00312EDD" w:rsidP="00312EDD">
      <w:r>
        <w:t xml:space="preserve">18AA.02 </w:t>
      </w:r>
      <w:proofErr w:type="gramStart"/>
      <w:r>
        <w:t>Unless</w:t>
      </w:r>
      <w:proofErr w:type="gramEnd"/>
      <w:r>
        <w:t xml:space="preserve"> the Court orders otherwise, an intervention order made under s 23A of the </w:t>
      </w:r>
      <w:r w:rsidRPr="00312EDD">
        <w:rPr>
          <w:i/>
        </w:rPr>
        <w:t>Bail Act 1985</w:t>
      </w:r>
      <w:r>
        <w:t xml:space="preserve"> is an interim intervention order.</w:t>
      </w:r>
    </w:p>
    <w:p w:rsidR="00312EDD" w:rsidRDefault="00312EDD" w:rsidP="00166344">
      <w:pPr>
        <w:pStyle w:val="Heading1"/>
        <w:rPr>
          <w:i/>
        </w:rPr>
      </w:pPr>
      <w:bookmarkStart w:id="30" w:name="_Toc499729909"/>
      <w:r w:rsidRPr="00312EDD">
        <w:t xml:space="preserve">18AAA.00 INTERVENTION ORDERS UNDER THE </w:t>
      </w:r>
      <w:r w:rsidRPr="00312EDD">
        <w:rPr>
          <w:i/>
        </w:rPr>
        <w:t>CRIMINAL LAW (SENTENCING) ACT 1988</w:t>
      </w:r>
      <w:bookmarkEnd w:id="30"/>
    </w:p>
    <w:p w:rsidR="00312EDD" w:rsidRDefault="00312EDD" w:rsidP="00312EDD"/>
    <w:p w:rsidR="00312EDD" w:rsidRPr="00E27B34" w:rsidRDefault="00312EDD" w:rsidP="00312EDD">
      <w:r>
        <w:t xml:space="preserve">18AAA.01 </w:t>
      </w:r>
      <w:proofErr w:type="gramStart"/>
      <w:r>
        <w:t>An</w:t>
      </w:r>
      <w:proofErr w:type="gramEnd"/>
      <w:r>
        <w:t xml:space="preserve"> intervention order made under s 19A of the </w:t>
      </w:r>
      <w:r w:rsidRPr="00F84870">
        <w:rPr>
          <w:i/>
        </w:rPr>
        <w:t xml:space="preserve">Criminal Law (Sentencing) Act 1988 </w:t>
      </w:r>
      <w:r>
        <w:t xml:space="preserve">must comply with Form 30 and must be served </w:t>
      </w:r>
      <w:r w:rsidR="00E27B34">
        <w:t xml:space="preserve">on the defendant in accordance with s 23 of the </w:t>
      </w:r>
      <w:r w:rsidR="00E27B34">
        <w:rPr>
          <w:i/>
        </w:rPr>
        <w:t>Intervention Orders (Prevention of Abuse) Act 2009</w:t>
      </w:r>
      <w:r w:rsidR="00E27B34">
        <w:t>.</w:t>
      </w:r>
    </w:p>
    <w:p w:rsidR="00312EDD" w:rsidRDefault="00312EDD" w:rsidP="00312EDD"/>
    <w:p w:rsidR="00312EDD" w:rsidRPr="00312EDD" w:rsidRDefault="00312EDD" w:rsidP="00312EDD">
      <w:r>
        <w:t xml:space="preserve">18AAA.02 </w:t>
      </w:r>
      <w:proofErr w:type="gramStart"/>
      <w:r>
        <w:t>Unless</w:t>
      </w:r>
      <w:proofErr w:type="gramEnd"/>
      <w:r>
        <w:t xml:space="preserve"> the Court orders otherwise, an intervention order made under s 19A of </w:t>
      </w:r>
      <w:r w:rsidRPr="00312EDD">
        <w:rPr>
          <w:i/>
        </w:rPr>
        <w:t>Criminal Law (Sentencing) Act 1988</w:t>
      </w:r>
      <w:r w:rsidR="001440F4">
        <w:t xml:space="preserve"> is a final</w:t>
      </w:r>
      <w:r>
        <w:t xml:space="preserve"> intervention order.</w:t>
      </w:r>
    </w:p>
    <w:p w:rsidR="00166344" w:rsidRDefault="00166344" w:rsidP="00166344">
      <w:pPr>
        <w:pStyle w:val="Heading1"/>
      </w:pPr>
      <w:bookmarkStart w:id="31" w:name="_Toc499729910"/>
      <w:r w:rsidRPr="00166344">
        <w:t xml:space="preserve">18B.00 </w:t>
      </w:r>
      <w:r w:rsidRPr="00A3632D">
        <w:rPr>
          <w:i/>
        </w:rPr>
        <w:t>CHILD SEX OFFENDERS REGISTRATION ACT 2006</w:t>
      </w:r>
      <w:bookmarkEnd w:id="31"/>
      <w:r w:rsidRPr="00166344">
        <w:t xml:space="preserve"> </w:t>
      </w:r>
    </w:p>
    <w:p w:rsidR="00166344" w:rsidRPr="00166344" w:rsidRDefault="00166344" w:rsidP="00166344"/>
    <w:p w:rsidR="00166344" w:rsidRPr="00166344" w:rsidRDefault="00166344" w:rsidP="00166344">
      <w:pPr>
        <w:spacing w:after="240"/>
      </w:pPr>
      <w:proofErr w:type="gramStart"/>
      <w:r w:rsidRPr="00166344">
        <w:t>18B.01</w:t>
      </w:r>
      <w:r w:rsidR="00A3632D">
        <w:t xml:space="preserve"> </w:t>
      </w:r>
      <w:r w:rsidRPr="00166344">
        <w:t xml:space="preserve"> An</w:t>
      </w:r>
      <w:proofErr w:type="gramEnd"/>
      <w:r w:rsidRPr="00166344">
        <w:t xml:space="preserve"> application pursuant to Section 9 (1a) of the </w:t>
      </w:r>
      <w:r w:rsidRPr="00A3632D">
        <w:rPr>
          <w:i/>
        </w:rPr>
        <w:t>Child Sex Offenders Registration Act 2006</w:t>
      </w:r>
      <w:r w:rsidRPr="00166344">
        <w:t xml:space="preserve"> must comply with Form 23. A copy of the paedophile restraining order relating to the application must also be attached. </w:t>
      </w:r>
    </w:p>
    <w:p w:rsidR="00166344" w:rsidRPr="00166344" w:rsidRDefault="00166344" w:rsidP="00166344">
      <w:pPr>
        <w:spacing w:after="240"/>
      </w:pPr>
      <w:proofErr w:type="gramStart"/>
      <w:r w:rsidRPr="00166344">
        <w:t xml:space="preserve">18B.02 </w:t>
      </w:r>
      <w:r w:rsidR="00A3632D">
        <w:t xml:space="preserve"> </w:t>
      </w:r>
      <w:r w:rsidRPr="00166344">
        <w:t>An</w:t>
      </w:r>
      <w:proofErr w:type="gramEnd"/>
      <w:r w:rsidRPr="00166344">
        <w:t xml:space="preserve"> application pursuant to section 15A (5) of the </w:t>
      </w:r>
      <w:r w:rsidRPr="00A3632D">
        <w:rPr>
          <w:i/>
        </w:rPr>
        <w:t>Child Sex Offenders Registration Act 2006</w:t>
      </w:r>
      <w:r w:rsidRPr="00166344">
        <w:t xml:space="preserve"> must comply with Form 23. </w:t>
      </w:r>
    </w:p>
    <w:p w:rsidR="00CE5771" w:rsidRPr="00166344" w:rsidRDefault="00166344" w:rsidP="00166344">
      <w:pPr>
        <w:spacing w:after="240"/>
      </w:pPr>
      <w:proofErr w:type="gramStart"/>
      <w:r w:rsidRPr="00166344">
        <w:t xml:space="preserve">18B.03 </w:t>
      </w:r>
      <w:r w:rsidR="00A3632D">
        <w:t xml:space="preserve"> </w:t>
      </w:r>
      <w:r w:rsidRPr="00166344">
        <w:t>An</w:t>
      </w:r>
      <w:proofErr w:type="gramEnd"/>
      <w:r w:rsidRPr="00166344">
        <w:t xml:space="preserve"> application pursuant to section 15A (7) of the </w:t>
      </w:r>
      <w:r w:rsidRPr="00A3632D">
        <w:rPr>
          <w:i/>
        </w:rPr>
        <w:t>Child Sex Offenders Registration Act 2006</w:t>
      </w:r>
      <w:r w:rsidRPr="00166344">
        <w:t xml:space="preserve"> must comply with Form 23.</w:t>
      </w:r>
    </w:p>
    <w:p w:rsidR="00934B6E" w:rsidRPr="00DA3E7F" w:rsidRDefault="00934B6E" w:rsidP="000F6F16">
      <w:pPr>
        <w:pStyle w:val="Heading1"/>
      </w:pPr>
      <w:bookmarkStart w:id="32" w:name="_Toc499729911"/>
      <w:r w:rsidRPr="00DA3E7F">
        <w:t xml:space="preserve">19.00 </w:t>
      </w:r>
      <w:r w:rsidR="00FD217A">
        <w:t>DELETED</w:t>
      </w:r>
      <w:bookmarkEnd w:id="32"/>
      <w:r w:rsidR="001C0167">
        <w:br/>
      </w:r>
    </w:p>
    <w:p w:rsidR="00934B6E" w:rsidRDefault="003B1E82" w:rsidP="000F6F16">
      <w:r>
        <w:t xml:space="preserve">There is no Rule 19. </w:t>
      </w:r>
    </w:p>
    <w:p w:rsidR="00934B6E" w:rsidRPr="00CE5771" w:rsidRDefault="00934B6E" w:rsidP="001C0167">
      <w:pPr>
        <w:pStyle w:val="Heading1"/>
      </w:pPr>
      <w:bookmarkStart w:id="33" w:name="_Toc499729912"/>
      <w:r w:rsidRPr="00CE5771">
        <w:t>20.00 PRELIMINARY EXAMINATION</w:t>
      </w:r>
      <w:bookmarkEnd w:id="33"/>
      <w:r w:rsidR="001C0167">
        <w:br/>
      </w:r>
    </w:p>
    <w:p w:rsidR="00934B6E" w:rsidRDefault="00934B6E" w:rsidP="00DA3E7F">
      <w:pPr>
        <w:spacing w:after="240"/>
      </w:pPr>
      <w:r>
        <w:t xml:space="preserve">20.01 The prosecutor shall file and serve the documents specified in section 104 (1) (a) within such period not exceeding 13 weeks as the Court at the defendant’s first appearance before the Court may specify. </w:t>
      </w:r>
    </w:p>
    <w:p w:rsidR="00934B6E" w:rsidRDefault="00934B6E" w:rsidP="00DA3E7F">
      <w:pPr>
        <w:spacing w:after="240"/>
      </w:pPr>
      <w:r>
        <w:t>20.02 The defendant must, not later than 7 working days prior to the date appointed by the Court for the defendant to answer the charge, give notice in writing to the Court and to the prosecution of the witnesses in relation to whom application to examine orally will be made, and a brief outline of the reasons for which they are required.</w:t>
      </w:r>
    </w:p>
    <w:p w:rsidR="00946182" w:rsidRDefault="00934B6E" w:rsidP="00DA3E7F">
      <w:pPr>
        <w:spacing w:after="240"/>
      </w:pPr>
      <w:r>
        <w:lastRenderedPageBreak/>
        <w:t xml:space="preserve">20.03 </w:t>
      </w:r>
      <w:r w:rsidR="00946182">
        <w:t>The documentary material required to be filed by the prosecution pursuant to s 104 of the Act shall be:</w:t>
      </w:r>
    </w:p>
    <w:p w:rsidR="00934B6E" w:rsidRDefault="00934B6E" w:rsidP="00CE5771">
      <w:pPr>
        <w:spacing w:after="240"/>
        <w:ind w:left="1134" w:hanging="414"/>
      </w:pPr>
      <w:r>
        <w:t>(</w:t>
      </w:r>
      <w:proofErr w:type="spellStart"/>
      <w:r>
        <w:t>i</w:t>
      </w:r>
      <w:proofErr w:type="spellEnd"/>
      <w:r>
        <w:t xml:space="preserve">) </w:t>
      </w:r>
      <w:r w:rsidR="00CE5771">
        <w:tab/>
      </w:r>
      <w:proofErr w:type="gramStart"/>
      <w:r>
        <w:t>in</w:t>
      </w:r>
      <w:proofErr w:type="gramEnd"/>
      <w:r>
        <w:t xml:space="preserve"> triplicate</w:t>
      </w:r>
    </w:p>
    <w:p w:rsidR="00934B6E" w:rsidRDefault="00934B6E" w:rsidP="00CE5771">
      <w:pPr>
        <w:spacing w:after="240"/>
        <w:ind w:left="1134" w:hanging="414"/>
      </w:pPr>
      <w:r>
        <w:t xml:space="preserve">(ii) </w:t>
      </w:r>
      <w:r w:rsidR="00CE5771">
        <w:tab/>
      </w:r>
      <w:proofErr w:type="gramStart"/>
      <w:r>
        <w:t>accompanied</w:t>
      </w:r>
      <w:proofErr w:type="gramEnd"/>
      <w:r>
        <w:t xml:space="preserve"> by a document:</w:t>
      </w:r>
    </w:p>
    <w:p w:rsidR="00934B6E" w:rsidRDefault="00934B6E" w:rsidP="00CE5771">
      <w:pPr>
        <w:spacing w:after="240"/>
        <w:ind w:left="1548" w:hanging="414"/>
      </w:pPr>
      <w:r>
        <w:t xml:space="preserve">(a) </w:t>
      </w:r>
      <w:r w:rsidR="00CE5771">
        <w:tab/>
      </w:r>
      <w:proofErr w:type="gramStart"/>
      <w:r>
        <w:t>containing</w:t>
      </w:r>
      <w:proofErr w:type="gramEnd"/>
      <w:r>
        <w:t xml:space="preserve"> the names of the witnesses providing each statement;</w:t>
      </w:r>
    </w:p>
    <w:p w:rsidR="00934B6E" w:rsidRDefault="00934B6E" w:rsidP="005729B2">
      <w:pPr>
        <w:spacing w:after="240"/>
        <w:ind w:left="1548" w:hanging="414"/>
      </w:pPr>
      <w:r>
        <w:t xml:space="preserve">(b) </w:t>
      </w:r>
      <w:r w:rsidR="00CE5771">
        <w:tab/>
      </w:r>
      <w:proofErr w:type="gramStart"/>
      <w:r>
        <w:t>identifying</w:t>
      </w:r>
      <w:proofErr w:type="gramEnd"/>
      <w:r>
        <w:t xml:space="preserve"> exhibits and other evidentiary material</w:t>
      </w:r>
      <w:r w:rsidR="00946182">
        <w:t>.</w:t>
      </w:r>
    </w:p>
    <w:p w:rsidR="00934B6E" w:rsidRPr="00C47226" w:rsidRDefault="00934B6E" w:rsidP="001C0167">
      <w:pPr>
        <w:pStyle w:val="Heading1"/>
      </w:pPr>
      <w:bookmarkStart w:id="34" w:name="_Toc499729913"/>
      <w:r w:rsidRPr="00C47226">
        <w:t>21.00 ELECTION</w:t>
      </w:r>
      <w:bookmarkEnd w:id="34"/>
      <w:r w:rsidR="001C0167">
        <w:br/>
      </w:r>
    </w:p>
    <w:p w:rsidR="00934B6E" w:rsidRDefault="00934B6E" w:rsidP="00DA3E7F">
      <w:pPr>
        <w:spacing w:after="240"/>
      </w:pPr>
      <w:r>
        <w:t>21.01 The form of election pursuant to section 103(2) of the Act shall comply with Form No 8.</w:t>
      </w:r>
    </w:p>
    <w:p w:rsidR="00934B6E" w:rsidRDefault="00934B6E" w:rsidP="00DA3E7F">
      <w:pPr>
        <w:spacing w:after="240"/>
      </w:pPr>
      <w:r>
        <w:t>21.02 The defendant shall be provided with a form of election -</w:t>
      </w:r>
    </w:p>
    <w:p w:rsidR="00934B6E" w:rsidRDefault="00934B6E" w:rsidP="00C47226">
      <w:pPr>
        <w:spacing w:after="240"/>
        <w:ind w:left="1134" w:hanging="414"/>
      </w:pPr>
      <w:r>
        <w:t xml:space="preserve">(a) </w:t>
      </w:r>
      <w:r w:rsidR="00C47226">
        <w:tab/>
      </w:r>
      <w:proofErr w:type="gramStart"/>
      <w:r>
        <w:t>where</w:t>
      </w:r>
      <w:proofErr w:type="gramEnd"/>
      <w:r>
        <w:t xml:space="preserve"> the defendant is served with a summons, at the time of service of the summons.</w:t>
      </w:r>
    </w:p>
    <w:p w:rsidR="00934B6E" w:rsidRDefault="00934B6E" w:rsidP="00C47226">
      <w:pPr>
        <w:spacing w:after="240"/>
        <w:ind w:left="1134" w:hanging="414"/>
      </w:pPr>
      <w:r>
        <w:t xml:space="preserve">(b) </w:t>
      </w:r>
      <w:r w:rsidR="00C47226">
        <w:tab/>
      </w:r>
      <w:r>
        <w:t>In any other case when the defendant first appears before the Court.</w:t>
      </w:r>
    </w:p>
    <w:p w:rsidR="00934B6E" w:rsidRDefault="00934B6E" w:rsidP="00DA3E7F">
      <w:pPr>
        <w:spacing w:after="240"/>
      </w:pPr>
      <w:r>
        <w:t>21.03 An election is made by filing a copy of the information to which the election relates with duly completed form of election annexed thereto.</w:t>
      </w:r>
    </w:p>
    <w:p w:rsidR="00934B6E" w:rsidRDefault="00934B6E" w:rsidP="00DA3E7F">
      <w:pPr>
        <w:spacing w:after="240"/>
      </w:pPr>
      <w:r>
        <w:t>21.04 Unless an election has been sooner made, the prosecution shall, upon the request of the defence or direction of the Court, provide the defence with a summary of the evidence in support of each charge.</w:t>
      </w:r>
    </w:p>
    <w:p w:rsidR="00934B6E" w:rsidRDefault="00934B6E" w:rsidP="00DA3E7F">
      <w:pPr>
        <w:spacing w:after="240"/>
      </w:pPr>
      <w:r>
        <w:t>21.05 A request for a summary of evidence must be made not later than three weeks after the first appearance of the defendant before the Court.</w:t>
      </w:r>
    </w:p>
    <w:p w:rsidR="00934B6E" w:rsidRDefault="00934B6E" w:rsidP="00DA3E7F">
      <w:pPr>
        <w:spacing w:after="240"/>
      </w:pPr>
      <w:r>
        <w:t>21.06 A summary of evidence shall be provided within three weeks of the request being made or a direction given.</w:t>
      </w:r>
    </w:p>
    <w:p w:rsidR="00934B6E" w:rsidRDefault="00934B6E" w:rsidP="00DA3E7F">
      <w:pPr>
        <w:spacing w:after="240"/>
      </w:pPr>
      <w:r>
        <w:t>21.07 An election must be made within 14 days of the delivery of the summary of evidence, or where no summary has been requested or directed, not later than 6 weeks after the defendant's first appearance before the Court.</w:t>
      </w:r>
    </w:p>
    <w:p w:rsidR="00934B6E" w:rsidRDefault="00934B6E" w:rsidP="00DA3E7F">
      <w:pPr>
        <w:spacing w:after="240"/>
      </w:pPr>
      <w:r>
        <w:t>21.08 Notwithstanding any other provision of this rule, an election may not be made after a matter has, with the consent of the defendant, been set for trial.</w:t>
      </w:r>
    </w:p>
    <w:p w:rsidR="00934B6E" w:rsidRDefault="00934B6E" w:rsidP="00DA3E7F">
      <w:pPr>
        <w:spacing w:after="240"/>
      </w:pPr>
      <w:r>
        <w:t>21.09 When a defendant makes an election the provisions of Rule 20 apply mutatis mutandis as if the election had been made at the first appearance of the defendant before the Court.</w:t>
      </w:r>
    </w:p>
    <w:p w:rsidR="00934B6E" w:rsidRDefault="00934B6E" w:rsidP="00DA3E7F">
      <w:pPr>
        <w:spacing w:after="240"/>
      </w:pPr>
      <w:r>
        <w:t>21.10 The Registrar shall notify the prosecutor of the filing of an election.</w:t>
      </w:r>
    </w:p>
    <w:p w:rsidR="00934B6E" w:rsidRDefault="00934B6E" w:rsidP="00DA3E7F">
      <w:pPr>
        <w:spacing w:after="240"/>
      </w:pPr>
      <w:r>
        <w:t>21.11 If an election is made it must be made with respect to all the charges in the information unless the Court orders otherwise.</w:t>
      </w:r>
    </w:p>
    <w:p w:rsidR="00934B6E" w:rsidRDefault="00934B6E" w:rsidP="00DA3E7F">
      <w:pPr>
        <w:spacing w:after="240"/>
      </w:pPr>
      <w:r>
        <w:lastRenderedPageBreak/>
        <w:t>21.12 Except for sub-rule 21.11 this Rule does not apply to an election made pursuant to section 107(3)(b)(ii) of the Act.</w:t>
      </w:r>
    </w:p>
    <w:p w:rsidR="00934B6E" w:rsidRPr="00C47226" w:rsidRDefault="00934B6E" w:rsidP="001C0167">
      <w:pPr>
        <w:pStyle w:val="Heading1"/>
      </w:pPr>
      <w:bookmarkStart w:id="35" w:name="_Toc499729914"/>
      <w:r w:rsidRPr="00C47226">
        <w:t>22.00 WRITTEN PLEA OF GUILTY WHERE INFORMATION LAID</w:t>
      </w:r>
      <w:bookmarkEnd w:id="35"/>
      <w:r w:rsidR="001C0167">
        <w:br/>
      </w:r>
    </w:p>
    <w:p w:rsidR="00934B6E" w:rsidRDefault="00934B6E" w:rsidP="00DA3E7F">
      <w:pPr>
        <w:spacing w:after="240"/>
      </w:pPr>
      <w:r>
        <w:t>22.01 A written plea pursuant to section 105(1</w:t>
      </w:r>
      <w:proofErr w:type="gramStart"/>
      <w:r>
        <w:t>)(</w:t>
      </w:r>
      <w:proofErr w:type="gramEnd"/>
      <w:r>
        <w:t>a) of the Act shall comply with Form No 9.</w:t>
      </w:r>
    </w:p>
    <w:p w:rsidR="00934B6E" w:rsidRDefault="00934B6E" w:rsidP="00DA3E7F">
      <w:pPr>
        <w:spacing w:after="240"/>
      </w:pPr>
      <w:r>
        <w:t>22.02 A written plea can only be made if it is a plea of guilty to all charges.</w:t>
      </w:r>
    </w:p>
    <w:p w:rsidR="00934B6E" w:rsidRDefault="00934B6E" w:rsidP="00DA3E7F">
      <w:pPr>
        <w:spacing w:after="240"/>
      </w:pPr>
      <w:r>
        <w:t>22.03 The defendant shall be provided with the form at the time the defendant is provided with a copy of the information.</w:t>
      </w:r>
    </w:p>
    <w:p w:rsidR="00934B6E" w:rsidRDefault="00934B6E" w:rsidP="00DA3E7F">
      <w:pPr>
        <w:spacing w:after="240"/>
      </w:pPr>
      <w:r>
        <w:t>22.04 The form shall be signed by the defendant in the presence of a solicitor who shall certify that the defendant has had legal advice before signing the form.</w:t>
      </w:r>
    </w:p>
    <w:p w:rsidR="00934B6E" w:rsidRDefault="00934B6E" w:rsidP="00DA3E7F">
      <w:pPr>
        <w:spacing w:after="240"/>
      </w:pPr>
      <w:r>
        <w:t>22.05 If the information does not include a major indictable offence the written plea must be accompanied by a duly completed form of election.</w:t>
      </w:r>
    </w:p>
    <w:p w:rsidR="00934B6E" w:rsidRDefault="00934B6E" w:rsidP="00DA3E7F">
      <w:pPr>
        <w:spacing w:after="240"/>
      </w:pPr>
      <w:r>
        <w:t>22.06 Upon due completion of the form pleading guilty to all charges the defendant shall return it with a copy of the Information to which it relates by delivering it or posting it to the Court at the place indicated in the form so that it reaches the court :</w:t>
      </w:r>
    </w:p>
    <w:p w:rsidR="00934B6E" w:rsidRDefault="00934B6E" w:rsidP="00C47226">
      <w:pPr>
        <w:spacing w:after="240"/>
        <w:ind w:left="1134" w:hanging="414"/>
      </w:pPr>
      <w:r>
        <w:t xml:space="preserve">(a) </w:t>
      </w:r>
      <w:r w:rsidR="00C47226">
        <w:tab/>
      </w:r>
      <w:proofErr w:type="gramStart"/>
      <w:r>
        <w:t>if</w:t>
      </w:r>
      <w:proofErr w:type="gramEnd"/>
      <w:r>
        <w:t xml:space="preserve"> the defendant does not wish to attend the date fixed for attendance - at least two clear days before that date.</w:t>
      </w:r>
    </w:p>
    <w:p w:rsidR="00934B6E" w:rsidRDefault="00934B6E" w:rsidP="00C47226">
      <w:pPr>
        <w:spacing w:after="240"/>
        <w:ind w:left="1134" w:hanging="414"/>
      </w:pPr>
      <w:r>
        <w:t xml:space="preserve">(b) </w:t>
      </w:r>
      <w:r w:rsidR="00C47226">
        <w:tab/>
      </w:r>
      <w:r>
        <w:t>Subject to (a) at any time before completion of the preliminary examination.</w:t>
      </w:r>
    </w:p>
    <w:p w:rsidR="00934B6E" w:rsidRDefault="00934B6E" w:rsidP="00DA3E7F">
      <w:pPr>
        <w:spacing w:after="240"/>
      </w:pPr>
      <w:r>
        <w:t>22.07 A defendant who does not appear after duly pleading guilty in writing shall be informed of the outcome by the Registrar by service on the defendant or the defendant's representative of a notice which shall comply with Form No 20.</w:t>
      </w:r>
    </w:p>
    <w:p w:rsidR="00934B6E" w:rsidRDefault="00934B6E" w:rsidP="00DA3E7F">
      <w:pPr>
        <w:spacing w:after="240"/>
      </w:pPr>
      <w:r>
        <w:t>22.08 Service of the notice may be by post.</w:t>
      </w:r>
    </w:p>
    <w:p w:rsidR="00934B6E" w:rsidRDefault="00934B6E" w:rsidP="00DA3E7F">
      <w:pPr>
        <w:spacing w:after="240"/>
      </w:pPr>
      <w:r>
        <w:t>22.09 A copy of the notice endorsed with the manner of service shall accompany the documents to be forwarded to the Director of Public Prosecutions.</w:t>
      </w:r>
    </w:p>
    <w:p w:rsidR="00934B6E" w:rsidRDefault="00934B6E" w:rsidP="00DA3E7F">
      <w:pPr>
        <w:spacing w:after="240"/>
      </w:pPr>
      <w:r>
        <w:t>22.10 The Registrar shall inform the prosecutor of the receipt of a written plea of guilty.</w:t>
      </w:r>
    </w:p>
    <w:p w:rsidR="00013B67" w:rsidRPr="00013B67" w:rsidRDefault="00013B67" w:rsidP="00013B67">
      <w:pPr>
        <w:pStyle w:val="Heading1"/>
      </w:pPr>
      <w:bookmarkStart w:id="36" w:name="_Toc499729915"/>
      <w:r w:rsidRPr="00013B67">
        <w:t>22A.00</w:t>
      </w:r>
      <w:r>
        <w:t xml:space="preserve"> </w:t>
      </w:r>
      <w:r w:rsidRPr="00013B67">
        <w:t>ADMISSION AND CONSENT TO SENTENCE OF MAJOR INDICTABLE OFFENCE IN MAGISTRATES COURT</w:t>
      </w:r>
      <w:bookmarkEnd w:id="36"/>
    </w:p>
    <w:p w:rsidR="00013B67" w:rsidRPr="003F21B3" w:rsidRDefault="00013B67" w:rsidP="00013B67">
      <w:pPr>
        <w:pStyle w:val="MemoStyle"/>
        <w:tabs>
          <w:tab w:val="left" w:pos="1701"/>
        </w:tabs>
        <w:ind w:left="851"/>
        <w:rPr>
          <w:szCs w:val="24"/>
        </w:rPr>
      </w:pPr>
    </w:p>
    <w:p w:rsidR="00013B67" w:rsidRPr="003F21B3" w:rsidRDefault="00EE7F01" w:rsidP="00013B67">
      <w:pPr>
        <w:spacing w:after="240"/>
      </w:pPr>
      <w:r>
        <w:t xml:space="preserve">22A.01 </w:t>
      </w:r>
      <w:proofErr w:type="gramStart"/>
      <w:r w:rsidR="00013B67" w:rsidRPr="003F21B3">
        <w:t>An</w:t>
      </w:r>
      <w:proofErr w:type="gramEnd"/>
      <w:r w:rsidR="00013B67" w:rsidRPr="003F21B3">
        <w:t xml:space="preserve"> admission by a defendant of a charge of a major indictable offence and the consent of both the defendant and the Director of Public Prosecutions </w:t>
      </w:r>
      <w:r w:rsidR="00013B67">
        <w:t xml:space="preserve">pursuant to Section 108(1) of the </w:t>
      </w:r>
      <w:r w:rsidR="00013B67" w:rsidRPr="00013B67">
        <w:rPr>
          <w:i/>
        </w:rPr>
        <w:t>Summary Procedure Act 1921</w:t>
      </w:r>
      <w:r w:rsidR="00013B67" w:rsidRPr="00013B67">
        <w:t xml:space="preserve"> </w:t>
      </w:r>
      <w:r w:rsidR="00013B67" w:rsidRPr="003F21B3">
        <w:t>must comply with Form 9A.</w:t>
      </w:r>
    </w:p>
    <w:p w:rsidR="00013B67" w:rsidRPr="003F21B3" w:rsidRDefault="00013B67" w:rsidP="00013B67">
      <w:pPr>
        <w:pStyle w:val="MemoStyle"/>
        <w:tabs>
          <w:tab w:val="left" w:pos="1701"/>
        </w:tabs>
        <w:ind w:left="851"/>
        <w:rPr>
          <w:szCs w:val="24"/>
        </w:rPr>
      </w:pPr>
    </w:p>
    <w:p w:rsidR="00013B67" w:rsidRDefault="00013B67" w:rsidP="00013B67">
      <w:pPr>
        <w:spacing w:after="240"/>
      </w:pPr>
      <w:r>
        <w:lastRenderedPageBreak/>
        <w:t>22A.02</w:t>
      </w:r>
      <w:r w:rsidR="00EE7F01">
        <w:t xml:space="preserve"> </w:t>
      </w:r>
      <w:proofErr w:type="gramStart"/>
      <w:r w:rsidRPr="003F21B3">
        <w:t>Once</w:t>
      </w:r>
      <w:proofErr w:type="gramEnd"/>
      <w:r w:rsidRPr="003F21B3">
        <w:t xml:space="preserve"> completed, the form must be lodged with the Court either at the time the defendant appears before the Court or when the defendant returns a written plea admitting the charge.</w:t>
      </w:r>
    </w:p>
    <w:p w:rsidR="00934B6E" w:rsidRPr="00E21A47" w:rsidRDefault="00934B6E" w:rsidP="001C0167">
      <w:pPr>
        <w:pStyle w:val="Heading1"/>
      </w:pPr>
      <w:bookmarkStart w:id="37" w:name="_Toc499729916"/>
      <w:r w:rsidRPr="00E21A47">
        <w:t>23.00 NOTICE UPON COMMITTAL</w:t>
      </w:r>
      <w:bookmarkEnd w:id="37"/>
      <w:r w:rsidR="001C0167">
        <w:br/>
      </w:r>
    </w:p>
    <w:p w:rsidR="00934B6E" w:rsidRDefault="00934B6E" w:rsidP="00DA3E7F">
      <w:pPr>
        <w:spacing w:after="240"/>
      </w:pPr>
      <w:r>
        <w:t>23.01 The written state</w:t>
      </w:r>
      <w:r w:rsidR="00B17BF8">
        <w:t>ment referred to in section 107</w:t>
      </w:r>
      <w:r>
        <w:t xml:space="preserve">(5) of the Act shall, in the case of an information being prosecuted by the Director of Public Prosecutions of South Australia, comply with Form No. 21A. </w:t>
      </w:r>
    </w:p>
    <w:p w:rsidR="00934B6E" w:rsidRDefault="00934B6E" w:rsidP="00DA3E7F">
      <w:pPr>
        <w:spacing w:after="240"/>
      </w:pPr>
      <w:r>
        <w:t>23.02 The written statement referred to in section 1</w:t>
      </w:r>
      <w:r w:rsidR="00B17BF8">
        <w:t>07</w:t>
      </w:r>
      <w:r>
        <w:t xml:space="preserve">(5) of the Act shall, in the case of an information being prosecuted by the Director of Public Prosecutions for the Commonwealth, comply with Form No. 21B. </w:t>
      </w:r>
    </w:p>
    <w:p w:rsidR="00934B6E" w:rsidRPr="00E21A47" w:rsidRDefault="00934B6E" w:rsidP="001C0167">
      <w:pPr>
        <w:pStyle w:val="Heading1"/>
      </w:pPr>
      <w:bookmarkStart w:id="38" w:name="_Toc499729917"/>
      <w:r w:rsidRPr="00E21A47">
        <w:t>24.00 PROCEDURAL PROVISIONS - C.L.C.A.</w:t>
      </w:r>
      <w:bookmarkEnd w:id="38"/>
      <w:r w:rsidR="001C0167">
        <w:br/>
      </w:r>
    </w:p>
    <w:p w:rsidR="00934B6E" w:rsidRDefault="00934B6E" w:rsidP="00DA3E7F">
      <w:pPr>
        <w:spacing w:after="240"/>
      </w:pPr>
      <w:r>
        <w:t xml:space="preserve">24.01 The following provisions of the </w:t>
      </w:r>
      <w:r w:rsidRPr="0014089D">
        <w:rPr>
          <w:i/>
        </w:rPr>
        <w:t>Criminal Law Consolidation Act 193</w:t>
      </w:r>
      <w:r w:rsidR="006303DC">
        <w:rPr>
          <w:i/>
        </w:rPr>
        <w:t>5</w:t>
      </w:r>
      <w:r>
        <w:t xml:space="preserve"> apply (with necessary adaptations and modifications) to the trial or sentencing of a person charged with a minor indictable </w:t>
      </w:r>
      <w:proofErr w:type="gramStart"/>
      <w:r>
        <w:t>offence :</w:t>
      </w:r>
      <w:proofErr w:type="gramEnd"/>
    </w:p>
    <w:p w:rsidR="00934B6E" w:rsidRDefault="00934B6E" w:rsidP="00DA3E7F">
      <w:pPr>
        <w:spacing w:after="240"/>
      </w:pPr>
      <w:r>
        <w:t>So much of rule 6 of Schedule 3 as relates to the naming of the owner of property, and rule 10 of Schedule 3.</w:t>
      </w:r>
    </w:p>
    <w:p w:rsidR="002D1662" w:rsidRDefault="002D1662" w:rsidP="00DA3E7F">
      <w:pPr>
        <w:spacing w:after="240"/>
      </w:pPr>
      <w:r>
        <w:t>Sections 19B (3), 19B (4a), 19B (5), 25, 285B, and 290.</w:t>
      </w:r>
    </w:p>
    <w:p w:rsidR="00934B6E" w:rsidRPr="00E21A47" w:rsidRDefault="00934B6E" w:rsidP="001C0167">
      <w:pPr>
        <w:pStyle w:val="Heading1"/>
      </w:pPr>
      <w:bookmarkStart w:id="39" w:name="_Toc499729918"/>
      <w:r w:rsidRPr="00E21A47">
        <w:t>25.00 ORDER OF COMMITTAL</w:t>
      </w:r>
      <w:bookmarkEnd w:id="39"/>
      <w:r w:rsidR="001C0167">
        <w:br/>
      </w:r>
    </w:p>
    <w:p w:rsidR="00934B6E" w:rsidRDefault="00934B6E" w:rsidP="00DA3E7F">
      <w:pPr>
        <w:spacing w:after="240"/>
      </w:pPr>
      <w:r>
        <w:t>25.01 An order of committal for trial or sentence shall comply with Form No 10.</w:t>
      </w:r>
    </w:p>
    <w:p w:rsidR="00934B6E" w:rsidRDefault="00934B6E" w:rsidP="00DA3E7F">
      <w:pPr>
        <w:spacing w:after="240"/>
      </w:pPr>
      <w:r>
        <w:t>25.02 A Warrant remanding a defendant for trial or sentence to a superior Court shall comply with Form No 7.</w:t>
      </w:r>
    </w:p>
    <w:p w:rsidR="00934B6E" w:rsidRPr="00E21A47" w:rsidRDefault="00934B6E" w:rsidP="001C0167">
      <w:pPr>
        <w:pStyle w:val="Heading1"/>
      </w:pPr>
      <w:bookmarkStart w:id="40" w:name="_Toc499729919"/>
      <w:r w:rsidRPr="00E21A47">
        <w:t>26.00 PRE-TRIAL PREPARATION</w:t>
      </w:r>
      <w:bookmarkEnd w:id="40"/>
      <w:r w:rsidR="001C0167">
        <w:br/>
      </w:r>
    </w:p>
    <w:p w:rsidR="00934B6E" w:rsidRDefault="00934B6E" w:rsidP="00DA3E7F">
      <w:pPr>
        <w:spacing w:after="240"/>
      </w:pPr>
      <w:r>
        <w:t>26.01 Prior to any matter being listed for summary trial the parties must have ascertained the precise matters in issue both as to fact (in detail) and law so as to :</w:t>
      </w:r>
    </w:p>
    <w:p w:rsidR="00934B6E" w:rsidRDefault="00934B6E" w:rsidP="00E21A47">
      <w:pPr>
        <w:spacing w:after="240"/>
        <w:ind w:left="1134" w:hanging="414"/>
      </w:pPr>
      <w:r>
        <w:t xml:space="preserve">(a) </w:t>
      </w:r>
      <w:r w:rsidR="00E21A47">
        <w:tab/>
      </w:r>
      <w:proofErr w:type="gramStart"/>
      <w:r>
        <w:t>fully</w:t>
      </w:r>
      <w:proofErr w:type="gramEnd"/>
      <w:r>
        <w:t xml:space="preserve"> explore the possibility of disposing of the charge other than by way of trial;</w:t>
      </w:r>
    </w:p>
    <w:p w:rsidR="00934B6E" w:rsidRDefault="00934B6E" w:rsidP="00E21A47">
      <w:pPr>
        <w:spacing w:after="240"/>
        <w:ind w:left="1134" w:hanging="414"/>
      </w:pPr>
      <w:r>
        <w:t xml:space="preserve">(b) </w:t>
      </w:r>
      <w:r w:rsidR="00E21A47">
        <w:tab/>
      </w:r>
      <w:proofErr w:type="gramStart"/>
      <w:r>
        <w:t>enable</w:t>
      </w:r>
      <w:proofErr w:type="gramEnd"/>
      <w:r>
        <w:t xml:space="preserve"> the duration of the hearing to be estimated as accurately as possible,</w:t>
      </w:r>
    </w:p>
    <w:p w:rsidR="00934B6E" w:rsidRDefault="00934B6E" w:rsidP="00E21A47">
      <w:pPr>
        <w:spacing w:after="240"/>
        <w:ind w:left="1134" w:hanging="414"/>
      </w:pPr>
      <w:r>
        <w:t xml:space="preserve">(c) </w:t>
      </w:r>
      <w:r w:rsidR="00E21A47">
        <w:tab/>
      </w:r>
      <w:proofErr w:type="gramStart"/>
      <w:r>
        <w:t>determine</w:t>
      </w:r>
      <w:proofErr w:type="gramEnd"/>
      <w:r>
        <w:t xml:space="preserve"> what evidence if any may be proved by affidavit;</w:t>
      </w:r>
    </w:p>
    <w:p w:rsidR="00934B6E" w:rsidRDefault="00934B6E" w:rsidP="00E21A47">
      <w:pPr>
        <w:spacing w:after="240"/>
        <w:ind w:left="1134" w:hanging="414"/>
      </w:pPr>
      <w:r>
        <w:t xml:space="preserve">(d) </w:t>
      </w:r>
      <w:r w:rsidR="00E21A47">
        <w:tab/>
      </w:r>
      <w:proofErr w:type="gramStart"/>
      <w:r>
        <w:t>facilitate</w:t>
      </w:r>
      <w:proofErr w:type="gramEnd"/>
      <w:r>
        <w:t xml:space="preserve"> the course of the trial,</w:t>
      </w:r>
    </w:p>
    <w:p w:rsidR="00934B6E" w:rsidRDefault="00934B6E" w:rsidP="00DA3E7F">
      <w:pPr>
        <w:spacing w:after="240"/>
      </w:pPr>
      <w:proofErr w:type="gramStart"/>
      <w:r>
        <w:lastRenderedPageBreak/>
        <w:t>and</w:t>
      </w:r>
      <w:proofErr w:type="gramEnd"/>
      <w:r>
        <w:t xml:space="preserve"> shall inform the Court as to each of the above.</w:t>
      </w:r>
    </w:p>
    <w:p w:rsidR="00934B6E" w:rsidRDefault="00934B6E" w:rsidP="00DA3E7F">
      <w:pPr>
        <w:spacing w:after="240"/>
      </w:pPr>
      <w:r>
        <w:t>26.02 To the extent necessary to comply with this Rule the parties must confer fully and frankly.</w:t>
      </w:r>
    </w:p>
    <w:p w:rsidR="00934B6E" w:rsidRDefault="00934B6E" w:rsidP="00DA3E7F">
      <w:pPr>
        <w:spacing w:after="240"/>
      </w:pPr>
      <w:r>
        <w:t>26.03 Prior to a matter being set down for hearing the defence must give notice to the prosecution if evidence of alibi may be called. The notice must give details of the proposed evidence including the name and address of the witnesses.</w:t>
      </w:r>
    </w:p>
    <w:p w:rsidR="00934B6E" w:rsidRDefault="00934B6E" w:rsidP="00DA3E7F">
      <w:pPr>
        <w:spacing w:after="240"/>
      </w:pPr>
      <w:r>
        <w:t>26.04 Insufficient compliance with this Rule must be taken into account on the question of costs.</w:t>
      </w:r>
    </w:p>
    <w:p w:rsidR="00934B6E" w:rsidRDefault="00934B6E" w:rsidP="00DA3E7F">
      <w:pPr>
        <w:spacing w:after="240"/>
      </w:pPr>
      <w:r>
        <w:t>26.05 To ensure compliance with Rule 8 and this Rule the Court may on notice to the parties require that they attend a pre-trial conference.</w:t>
      </w:r>
    </w:p>
    <w:p w:rsidR="00934B6E" w:rsidRDefault="00934B6E" w:rsidP="00DA3E7F">
      <w:pPr>
        <w:spacing w:after="240"/>
      </w:pPr>
      <w:r>
        <w:t>26.06 A pre-trial conference:</w:t>
      </w:r>
    </w:p>
    <w:p w:rsidR="00934B6E" w:rsidRDefault="00934B6E" w:rsidP="008E6507">
      <w:pPr>
        <w:spacing w:after="240"/>
        <w:ind w:left="1134" w:hanging="414"/>
      </w:pPr>
      <w:r>
        <w:t xml:space="preserve">(a)  </w:t>
      </w:r>
      <w:proofErr w:type="gramStart"/>
      <w:r>
        <w:t>shall</w:t>
      </w:r>
      <w:proofErr w:type="gramEnd"/>
      <w:r>
        <w:t xml:space="preserve"> be attended by coun</w:t>
      </w:r>
      <w:r w:rsidR="00922DDA">
        <w:t>sel briefed to appear at the tr</w:t>
      </w:r>
      <w:r>
        <w:t>i</w:t>
      </w:r>
      <w:r w:rsidR="00922DDA">
        <w:t>a</w:t>
      </w:r>
      <w:r>
        <w:t>l (or, if the attendance of any party's counsel is not practicable, by that party's solicitor);</w:t>
      </w:r>
    </w:p>
    <w:p w:rsidR="00934B6E" w:rsidRDefault="00934B6E" w:rsidP="008E6507">
      <w:pPr>
        <w:spacing w:after="240"/>
        <w:ind w:left="1134" w:hanging="414"/>
      </w:pPr>
      <w:r>
        <w:t xml:space="preserve">(b) </w:t>
      </w:r>
      <w:r w:rsidR="006549B4">
        <w:tab/>
      </w:r>
      <w:proofErr w:type="gramStart"/>
      <w:r>
        <w:t>shall</w:t>
      </w:r>
      <w:proofErr w:type="gramEnd"/>
      <w:r>
        <w:t xml:space="preserve"> not be open to the public unless the Court directs to the contrary;</w:t>
      </w:r>
    </w:p>
    <w:p w:rsidR="00934B6E" w:rsidRDefault="00934B6E" w:rsidP="008E6507">
      <w:pPr>
        <w:spacing w:after="240"/>
        <w:ind w:left="1134" w:hanging="414"/>
      </w:pPr>
      <w:r>
        <w:t xml:space="preserve">(c) </w:t>
      </w:r>
      <w:r w:rsidR="006549B4">
        <w:tab/>
      </w:r>
      <w:proofErr w:type="gramStart"/>
      <w:r>
        <w:t>may</w:t>
      </w:r>
      <w:proofErr w:type="gramEnd"/>
      <w:r>
        <w:t xml:space="preserve"> be presided over by such person as the Court may nominate.</w:t>
      </w:r>
    </w:p>
    <w:p w:rsidR="00934B6E" w:rsidRDefault="00934B6E" w:rsidP="00DA3E7F">
      <w:pPr>
        <w:spacing w:after="240"/>
      </w:pPr>
      <w:r>
        <w:t>26.07 Nothing said by or on behalf of a defendant at a pre-trial conference and no failure by a defendant or a defendant's representative to answer a question at a pre-trial conference shall be used in any subsequent trial or shall be made the subject of any comment at that trial.</w:t>
      </w:r>
    </w:p>
    <w:p w:rsidR="00934B6E" w:rsidRDefault="00934B6E" w:rsidP="00DA3E7F">
      <w:pPr>
        <w:spacing w:after="240"/>
      </w:pPr>
      <w:r>
        <w:t xml:space="preserve">26.08 Where in the course of any criminal proceedings: </w:t>
      </w:r>
    </w:p>
    <w:p w:rsidR="00934B6E" w:rsidRDefault="00934B6E" w:rsidP="00E8419D">
      <w:pPr>
        <w:spacing w:after="240"/>
        <w:ind w:left="1134" w:hanging="425"/>
      </w:pPr>
      <w:r>
        <w:t xml:space="preserve">(a) </w:t>
      </w:r>
      <w:r w:rsidR="00E8419D">
        <w:tab/>
      </w:r>
      <w:proofErr w:type="gramStart"/>
      <w:r>
        <w:t>a</w:t>
      </w:r>
      <w:proofErr w:type="gramEnd"/>
      <w:r>
        <w:t xml:space="preserve"> person seeks separate trials of different charges alleged against him or her in the same information; </w:t>
      </w:r>
    </w:p>
    <w:p w:rsidR="00934B6E" w:rsidRDefault="00934B6E" w:rsidP="00E8419D">
      <w:pPr>
        <w:spacing w:after="240"/>
        <w:ind w:left="1134" w:hanging="425"/>
      </w:pPr>
      <w:r>
        <w:t xml:space="preserve">(b) </w:t>
      </w:r>
      <w:r w:rsidR="00E8419D">
        <w:tab/>
      </w:r>
      <w:proofErr w:type="gramStart"/>
      <w:r>
        <w:t>a</w:t>
      </w:r>
      <w:proofErr w:type="gramEnd"/>
      <w:r>
        <w:t xml:space="preserve"> person seeks a separate trial from that of another person and charged in the same information; </w:t>
      </w:r>
    </w:p>
    <w:p w:rsidR="00934B6E" w:rsidRDefault="00934B6E" w:rsidP="00E8419D">
      <w:pPr>
        <w:spacing w:after="240"/>
        <w:ind w:left="1134" w:hanging="425"/>
      </w:pPr>
      <w:r>
        <w:t xml:space="preserve">(c) </w:t>
      </w:r>
      <w:r w:rsidR="00E8419D">
        <w:tab/>
      </w:r>
      <w:proofErr w:type="gramStart"/>
      <w:r>
        <w:t>a</w:t>
      </w:r>
      <w:proofErr w:type="gramEnd"/>
      <w:r>
        <w:t xml:space="preserve"> party desires to make an application which, if granted, would have the effect of postponing or delaying a trial which has been listed for hearing; </w:t>
      </w:r>
    </w:p>
    <w:p w:rsidR="00934B6E" w:rsidRDefault="00934B6E" w:rsidP="001C73D7">
      <w:pPr>
        <w:spacing w:after="240"/>
        <w:ind w:left="1134" w:hanging="425"/>
      </w:pPr>
      <w:r>
        <w:t xml:space="preserve">(d) </w:t>
      </w:r>
      <w:r w:rsidR="00E8419D">
        <w:tab/>
      </w:r>
      <w:proofErr w:type="gramStart"/>
      <w:r>
        <w:t>a</w:t>
      </w:r>
      <w:proofErr w:type="gramEnd"/>
      <w:r>
        <w:t xml:space="preserve"> Magistrate directs that a written application should be made, </w:t>
      </w:r>
    </w:p>
    <w:p w:rsidR="00934B6E" w:rsidRDefault="00934B6E" w:rsidP="00DA3E7F">
      <w:pPr>
        <w:spacing w:after="240"/>
      </w:pPr>
      <w:proofErr w:type="gramStart"/>
      <w:r>
        <w:t>the</w:t>
      </w:r>
      <w:proofErr w:type="gramEnd"/>
      <w:r>
        <w:t xml:space="preserve"> application shall be made by issuing and serving</w:t>
      </w:r>
      <w:r w:rsidR="001C73D7">
        <w:t xml:space="preserve"> an application in Form No. 23.</w:t>
      </w:r>
    </w:p>
    <w:p w:rsidR="00934B6E" w:rsidRDefault="00934B6E" w:rsidP="00DA3E7F">
      <w:pPr>
        <w:spacing w:after="240"/>
      </w:pPr>
      <w:r>
        <w:t xml:space="preserve">26.09 Where an application is made under Rule 26.08 it shall state: </w:t>
      </w:r>
    </w:p>
    <w:p w:rsidR="00934B6E" w:rsidRDefault="00934B6E" w:rsidP="00AB38D5">
      <w:pPr>
        <w:spacing w:after="240"/>
        <w:ind w:left="1134" w:hanging="414"/>
      </w:pPr>
      <w:r>
        <w:t xml:space="preserve">(a) </w:t>
      </w:r>
      <w:r w:rsidR="00AB38D5">
        <w:tab/>
      </w:r>
      <w:proofErr w:type="gramStart"/>
      <w:r>
        <w:t>the</w:t>
      </w:r>
      <w:proofErr w:type="gramEnd"/>
      <w:r>
        <w:t xml:space="preserve"> order or orders sought; </w:t>
      </w:r>
    </w:p>
    <w:p w:rsidR="00934B6E" w:rsidRDefault="00934B6E" w:rsidP="00AB38D5">
      <w:pPr>
        <w:spacing w:after="240"/>
        <w:ind w:left="1134" w:hanging="414"/>
      </w:pPr>
      <w:r>
        <w:t xml:space="preserve">(b) </w:t>
      </w:r>
      <w:r w:rsidR="00AB38D5">
        <w:tab/>
      </w:r>
      <w:proofErr w:type="gramStart"/>
      <w:r>
        <w:t>sufficient</w:t>
      </w:r>
      <w:proofErr w:type="gramEnd"/>
      <w:r>
        <w:t xml:space="preserve"> particulars of the grounds relied upon to enable any other party to have proper notice of whether the calling of evidence will be necessary in order to resolve the issues raised; </w:t>
      </w:r>
    </w:p>
    <w:p w:rsidR="00934B6E" w:rsidRDefault="00934B6E" w:rsidP="00AB38D5">
      <w:pPr>
        <w:spacing w:after="240"/>
        <w:ind w:left="1134" w:hanging="414"/>
      </w:pPr>
      <w:r>
        <w:lastRenderedPageBreak/>
        <w:t xml:space="preserve">(c) </w:t>
      </w:r>
      <w:r w:rsidR="00AB38D5">
        <w:tab/>
      </w:r>
      <w:proofErr w:type="gramStart"/>
      <w:r>
        <w:t>the</w:t>
      </w:r>
      <w:proofErr w:type="gramEnd"/>
      <w:r>
        <w:t xml:space="preserve"> nature of any question of law sought to be raised.   </w:t>
      </w:r>
    </w:p>
    <w:p w:rsidR="00934B6E" w:rsidRDefault="00934B6E" w:rsidP="00DA3E7F">
      <w:pPr>
        <w:spacing w:after="240"/>
      </w:pPr>
      <w:r>
        <w:t xml:space="preserve">26.10 An application under Rule 26.08 shall be filed and served on all other parties not less than 14 days prior to the date fixed for the hearing of the trial in such proceedings. </w:t>
      </w:r>
    </w:p>
    <w:p w:rsidR="00934B6E" w:rsidRDefault="00934B6E" w:rsidP="00DA3E7F">
      <w:pPr>
        <w:spacing w:after="240"/>
      </w:pPr>
      <w:r>
        <w:t xml:space="preserve">26.11 Subject to any Act and these Rules, on the filing of an application under Rule 26.08, the Registrar must fix a date, time and place for the hearing of the application and give at least 21 </w:t>
      </w:r>
      <w:proofErr w:type="spellStart"/>
      <w:r>
        <w:t>days notice</w:t>
      </w:r>
      <w:proofErr w:type="spellEnd"/>
      <w:r>
        <w:t xml:space="preserve"> of the hearing by providing a copy of the application to the person(s) nominated by the applicant to be the person(s) to be served. </w:t>
      </w:r>
    </w:p>
    <w:p w:rsidR="00934B6E" w:rsidRDefault="00934B6E" w:rsidP="00DA3E7F">
      <w:pPr>
        <w:spacing w:after="240"/>
      </w:pPr>
      <w:r>
        <w:t xml:space="preserve">26.12 Where a date for trial has already been fixed, the Registrar may endorse the application that it is to be heard by the trial Magistrate at or immediately prior to the commencement of the trial. </w:t>
      </w:r>
    </w:p>
    <w:p w:rsidR="00C6707B" w:rsidRPr="00C6707B" w:rsidRDefault="00C74F89" w:rsidP="00C6707B">
      <w:pPr>
        <w:spacing w:after="240"/>
      </w:pPr>
      <w:r>
        <w:t xml:space="preserve">26.13 </w:t>
      </w:r>
      <w:r w:rsidR="00C6707B" w:rsidRPr="00C6707B">
        <w:t xml:space="preserve">Where a party seeks to adduce evidence to establish a particular propensity or disposition of the defendant as circumstantial evidence of a fact in issue under s 34P of the </w:t>
      </w:r>
      <w:r w:rsidR="00C6707B" w:rsidRPr="00202CC6">
        <w:rPr>
          <w:i/>
        </w:rPr>
        <w:t>Evidence Act 1929</w:t>
      </w:r>
      <w:r w:rsidR="00C6707B" w:rsidRPr="00C6707B">
        <w:t xml:space="preserve">, a Notice of Intention must be filed with the Court and service on all other parties to the proceedings: </w:t>
      </w:r>
    </w:p>
    <w:p w:rsidR="00C6707B" w:rsidRPr="00C6707B" w:rsidRDefault="00C6707B" w:rsidP="00C6707B">
      <w:pPr>
        <w:spacing w:after="240"/>
        <w:ind w:left="1134" w:hanging="414"/>
      </w:pPr>
      <w:r w:rsidRPr="00C6707B">
        <w:t xml:space="preserve">(a) in the case of a Notice by the Prosecuting Authority, in compliance with Form 102A, within 21 days following the date on which the proceedings are fixed for trial; and </w:t>
      </w:r>
    </w:p>
    <w:p w:rsidR="00C74F89" w:rsidRDefault="00C6707B" w:rsidP="00BA043C">
      <w:pPr>
        <w:spacing w:after="240"/>
        <w:ind w:left="1134" w:hanging="414"/>
      </w:pPr>
      <w:r w:rsidRPr="00C6707B">
        <w:t xml:space="preserve">(b) </w:t>
      </w:r>
      <w:proofErr w:type="gramStart"/>
      <w:r w:rsidRPr="00C6707B">
        <w:t>in</w:t>
      </w:r>
      <w:proofErr w:type="gramEnd"/>
      <w:r w:rsidRPr="00C6707B">
        <w:t xml:space="preserve"> the case of a Defendant, in compliance with Form 102B, at least 21 days before the trial date.</w:t>
      </w:r>
    </w:p>
    <w:p w:rsidR="00C74F89" w:rsidRDefault="00C74F89" w:rsidP="00DA3E7F">
      <w:pPr>
        <w:spacing w:after="240"/>
      </w:pPr>
      <w:r>
        <w:t>26.14 Where a party intends to object to the admission of proposed evidence of discreditable conduct, a written Notice of Objection, in compliance with Form 102C, must be filed with the Court and served on all other parties to the proceedings:</w:t>
      </w:r>
    </w:p>
    <w:p w:rsidR="00C74F89" w:rsidRDefault="00C74F89" w:rsidP="003C634A">
      <w:pPr>
        <w:spacing w:after="240"/>
        <w:ind w:left="1134" w:hanging="414"/>
      </w:pPr>
      <w:r>
        <w:t xml:space="preserve">(a) </w:t>
      </w:r>
      <w:r w:rsidR="003C634A">
        <w:tab/>
      </w:r>
      <w:proofErr w:type="gramStart"/>
      <w:r>
        <w:t>in</w:t>
      </w:r>
      <w:proofErr w:type="gramEnd"/>
      <w:r>
        <w:t xml:space="preserve"> the case of an objection to evidence proposed by the Prosecuting Authority, no later than 28 days after the filing of the Prosecuting Authority’s Notice;</w:t>
      </w:r>
    </w:p>
    <w:p w:rsidR="00C74F89" w:rsidRDefault="00C74F89" w:rsidP="003C634A">
      <w:pPr>
        <w:spacing w:after="240"/>
        <w:ind w:left="1134" w:hanging="414"/>
      </w:pPr>
      <w:r>
        <w:t xml:space="preserve">(b) </w:t>
      </w:r>
      <w:r w:rsidR="003C634A">
        <w:tab/>
      </w:r>
      <w:proofErr w:type="gramStart"/>
      <w:r>
        <w:t>in</w:t>
      </w:r>
      <w:proofErr w:type="gramEnd"/>
      <w:r>
        <w:t xml:space="preserve"> the case of an objection to evidence proposed by a Defendant, at least 7days before the listed trial date.</w:t>
      </w:r>
    </w:p>
    <w:p w:rsidR="00934B6E" w:rsidRDefault="00C74F89" w:rsidP="00DA3E7F">
      <w:pPr>
        <w:spacing w:after="240"/>
      </w:pPr>
      <w:r>
        <w:t>26.15 The Court may vary the time within which any Notice under this rule may be filed and served.</w:t>
      </w:r>
      <w:r w:rsidR="00934B6E">
        <w:t xml:space="preserve"> </w:t>
      </w:r>
    </w:p>
    <w:p w:rsidR="00934B6E" w:rsidRPr="00B4466F" w:rsidRDefault="00934B6E" w:rsidP="001C0167">
      <w:pPr>
        <w:pStyle w:val="Heading1"/>
      </w:pPr>
      <w:bookmarkStart w:id="41" w:name="_Toc499729920"/>
      <w:r w:rsidRPr="00B4466F">
        <w:t>27.00 SUMMONS TO DEFENDANT</w:t>
      </w:r>
      <w:bookmarkEnd w:id="41"/>
      <w:r w:rsidR="001C0167">
        <w:br/>
      </w:r>
    </w:p>
    <w:p w:rsidR="00934B6E" w:rsidRDefault="00934B6E" w:rsidP="00DA3E7F">
      <w:pPr>
        <w:spacing w:after="240"/>
      </w:pPr>
      <w:r>
        <w:t xml:space="preserve">27.01 Unless otherwise provided a summons to a defendant shall comply with Form 2, Form </w:t>
      </w:r>
      <w:r w:rsidR="00C1794C">
        <w:t xml:space="preserve">3, or Form </w:t>
      </w:r>
      <w:r>
        <w:t xml:space="preserve">5 as the case may </w:t>
      </w:r>
      <w:r w:rsidR="00C1794C">
        <w:t>require</w:t>
      </w:r>
      <w:r>
        <w:t>.</w:t>
      </w:r>
    </w:p>
    <w:p w:rsidR="00934B6E" w:rsidRPr="00B4466F" w:rsidRDefault="00D40906" w:rsidP="001C0167">
      <w:pPr>
        <w:pStyle w:val="Heading1"/>
      </w:pPr>
      <w:bookmarkStart w:id="42" w:name="_Toc499729921"/>
      <w:r>
        <w:lastRenderedPageBreak/>
        <w:t>28.00</w:t>
      </w:r>
      <w:r w:rsidR="00934B6E" w:rsidRPr="00B4466F">
        <w:t xml:space="preserve"> POLICE DISQUALIFICATION</w:t>
      </w:r>
      <w:bookmarkEnd w:id="42"/>
      <w:r w:rsidR="001C0167">
        <w:br/>
      </w:r>
    </w:p>
    <w:p w:rsidR="00934B6E" w:rsidRDefault="00934B6E" w:rsidP="00DA3E7F">
      <w:pPr>
        <w:spacing w:after="240"/>
      </w:pPr>
      <w:r>
        <w:t>28.01 Where a member of the police force gives a person a notice of immediate licence disqu</w:t>
      </w:r>
      <w:r w:rsidR="005839A6">
        <w:t>alification under section 47IAA</w:t>
      </w:r>
      <w:r>
        <w:t xml:space="preserve">(2) of the </w:t>
      </w:r>
      <w:r w:rsidRPr="0014089D">
        <w:rPr>
          <w:i/>
        </w:rPr>
        <w:t>Road Traffic Act 1961</w:t>
      </w:r>
      <w:r>
        <w:t xml:space="preserve"> and has made a determin</w:t>
      </w:r>
      <w:r w:rsidR="005839A6">
        <w:t>ation pursuant to section 47IAA(7a)</w:t>
      </w:r>
      <w:r>
        <w:t>(a), then if a</w:t>
      </w:r>
      <w:r w:rsidR="00C1794C">
        <w:t>n information</w:t>
      </w:r>
      <w:r>
        <w:t xml:space="preserve"> is </w:t>
      </w:r>
      <w:r w:rsidR="00946146">
        <w:t>laid</w:t>
      </w:r>
      <w:r>
        <w:t xml:space="preserve">, it must be filed in the court within a reasonable time. The </w:t>
      </w:r>
      <w:r w:rsidR="00C1794C">
        <w:t>information</w:t>
      </w:r>
      <w:r>
        <w:t xml:space="preserve"> must note the fact that a notice of immediate licence disqualification or suspension has been given and include the relevant notice ‘I’ number. </w:t>
      </w:r>
    </w:p>
    <w:p w:rsidR="00934B6E" w:rsidRDefault="00934B6E" w:rsidP="00DA3E7F">
      <w:pPr>
        <w:spacing w:after="240"/>
      </w:pPr>
      <w:r>
        <w:t>28.02 An application to have the disqualification or suspension lifted or reduced under s</w:t>
      </w:r>
      <w:r w:rsidR="00D909B6">
        <w:t>ection 47IAB shall comply with F</w:t>
      </w:r>
      <w:r>
        <w:t>orm 79.</w:t>
      </w:r>
    </w:p>
    <w:p w:rsidR="00934B6E" w:rsidRDefault="00934B6E" w:rsidP="00DA3E7F">
      <w:pPr>
        <w:spacing w:after="240"/>
      </w:pPr>
      <w:r>
        <w:t>28.03 Once an application to have the disqualification or suspension lifted or reduced is filed it shall be listed for directions before a magistrate immediately and if no magistrate is available in the registry where it is filed the directions hearing may be heard by a magistrate by telephone.</w:t>
      </w:r>
    </w:p>
    <w:p w:rsidR="00934B6E" w:rsidRDefault="00934B6E" w:rsidP="00DA3E7F">
      <w:pPr>
        <w:spacing w:after="240"/>
      </w:pPr>
      <w:r>
        <w:t>28.04 The registrar must advise the criminal justice section of SAPOL who deal with matters in the registry when and where the directions hearing will be heard but if the police do not attend the directions hearing it may be heard in the absence of the police.</w:t>
      </w:r>
    </w:p>
    <w:p w:rsidR="00934B6E" w:rsidRDefault="00934B6E" w:rsidP="00DA3E7F">
      <w:pPr>
        <w:spacing w:after="240"/>
      </w:pPr>
      <w:r>
        <w:t xml:space="preserve">28.05 At the directions hearing the magistrate may appoint a time and place for hearing the application and give directions as to the service of the application and notice of hearing and other matters. </w:t>
      </w:r>
    </w:p>
    <w:p w:rsidR="00934B6E" w:rsidRDefault="00934B6E" w:rsidP="00DA3E7F">
      <w:pPr>
        <w:spacing w:after="240"/>
      </w:pPr>
      <w:r>
        <w:t>28.06 Service on the criminal justice section of SAPOL who deal with matters in the registry where the application will be heard shall be deemed to be service on the Commissioner of Police.</w:t>
      </w:r>
    </w:p>
    <w:p w:rsidR="00934B6E" w:rsidRDefault="00934B6E" w:rsidP="00DA3E7F">
      <w:pPr>
        <w:spacing w:after="240"/>
      </w:pPr>
      <w:r>
        <w:t>28.07 Once the Commissioner of Police is served with an application, an apprehension report detailing the police case must be available at the hearing of the application.</w:t>
      </w:r>
    </w:p>
    <w:p w:rsidR="00934B6E" w:rsidRDefault="00934B6E" w:rsidP="00DA3E7F">
      <w:pPr>
        <w:spacing w:after="240"/>
      </w:pPr>
      <w:r>
        <w:t>28.08 When hearing an application the court may take any failure to provide a</w:t>
      </w:r>
      <w:r w:rsidR="00C1794C">
        <w:t xml:space="preserve">n information </w:t>
      </w:r>
      <w:r>
        <w:t>or an apprehension report into account in assessing the merits of the application.</w:t>
      </w:r>
    </w:p>
    <w:p w:rsidR="00934B6E" w:rsidRPr="00B4466F" w:rsidRDefault="00934B6E" w:rsidP="001C0167">
      <w:pPr>
        <w:pStyle w:val="Heading1"/>
      </w:pPr>
      <w:bookmarkStart w:id="43" w:name="_Toc499729922"/>
      <w:proofErr w:type="gramStart"/>
      <w:r w:rsidRPr="00B4466F">
        <w:t>28A.00  WHEEL</w:t>
      </w:r>
      <w:proofErr w:type="gramEnd"/>
      <w:r w:rsidRPr="00B4466F">
        <w:t xml:space="preserve"> CLAMPING; SEIZURE OF MOTOR VEHICLE</w:t>
      </w:r>
      <w:bookmarkEnd w:id="43"/>
      <w:r w:rsidR="001C0167">
        <w:br/>
      </w:r>
    </w:p>
    <w:p w:rsidR="00934B6E" w:rsidRDefault="00934B6E" w:rsidP="00DA3E7F">
      <w:pPr>
        <w:spacing w:after="240"/>
      </w:pPr>
      <w:r>
        <w:t xml:space="preserve">28A.01. </w:t>
      </w:r>
      <w:proofErr w:type="gramStart"/>
      <w:r>
        <w:t>In</w:t>
      </w:r>
      <w:proofErr w:type="gramEnd"/>
      <w:r>
        <w:t xml:space="preserve"> this Rule "the Act" means the </w:t>
      </w:r>
      <w:r w:rsidRPr="0014089D">
        <w:rPr>
          <w:i/>
        </w:rPr>
        <w:t>Criminal Law (Clamping, Impounding and Forfeiture of Vehicles) Act 2007</w:t>
      </w:r>
      <w:r>
        <w:t>.</w:t>
      </w:r>
    </w:p>
    <w:p w:rsidR="00934B6E" w:rsidRDefault="00934B6E" w:rsidP="00DA3E7F">
      <w:pPr>
        <w:spacing w:after="240"/>
      </w:pPr>
      <w:r>
        <w:t xml:space="preserve"> 28A.02. </w:t>
      </w:r>
      <w:proofErr w:type="gramStart"/>
      <w:r>
        <w:t>An</w:t>
      </w:r>
      <w:proofErr w:type="gramEnd"/>
      <w:r>
        <w:t xml:space="preserve"> application made pursuant to s 7, s 12 or s 21 of the Act shall comply with Form No. 83.  </w:t>
      </w:r>
    </w:p>
    <w:p w:rsidR="00934B6E" w:rsidRDefault="00934B6E" w:rsidP="00DA3E7F">
      <w:pPr>
        <w:spacing w:after="240"/>
      </w:pPr>
      <w:r>
        <w:t xml:space="preserve">28A.03. </w:t>
      </w:r>
      <w:proofErr w:type="gramStart"/>
      <w:r>
        <w:t>An</w:t>
      </w:r>
      <w:proofErr w:type="gramEnd"/>
      <w:r>
        <w:t xml:space="preserve"> order to extend a clamping period or to impound or forfeit a motor vehicle shall comply with Form No. 84.  </w:t>
      </w:r>
    </w:p>
    <w:p w:rsidR="00934B6E" w:rsidRDefault="00934B6E" w:rsidP="00DA3E7F">
      <w:pPr>
        <w:spacing w:after="240"/>
      </w:pPr>
      <w:r>
        <w:t xml:space="preserve">28A.04. </w:t>
      </w:r>
      <w:proofErr w:type="gramStart"/>
      <w:r>
        <w:t>An</w:t>
      </w:r>
      <w:proofErr w:type="gramEnd"/>
      <w:r>
        <w:t xml:space="preserve"> order for relief shall comply with Form No. 85.  </w:t>
      </w:r>
    </w:p>
    <w:p w:rsidR="00934B6E" w:rsidRDefault="00934B6E" w:rsidP="00DA3E7F">
      <w:pPr>
        <w:spacing w:after="240"/>
      </w:pPr>
      <w:r>
        <w:lastRenderedPageBreak/>
        <w:t xml:space="preserve">28A.05. </w:t>
      </w:r>
      <w:proofErr w:type="gramStart"/>
      <w:r>
        <w:t>An</w:t>
      </w:r>
      <w:proofErr w:type="gramEnd"/>
      <w:r>
        <w:t xml:space="preserve"> application for a warrant to seize a motor vehicle pursuant to s 17 must comply with Form No. 86.  </w:t>
      </w:r>
    </w:p>
    <w:p w:rsidR="00934B6E" w:rsidRDefault="00934B6E" w:rsidP="00DA3E7F">
      <w:pPr>
        <w:spacing w:after="240"/>
      </w:pPr>
      <w:r>
        <w:t xml:space="preserve">28A.06. </w:t>
      </w:r>
      <w:proofErr w:type="gramStart"/>
      <w:r>
        <w:t>A</w:t>
      </w:r>
      <w:proofErr w:type="gramEnd"/>
      <w:r>
        <w:t xml:space="preserve"> warrant to seize a motor vehicle must comply with Form No. 87.  </w:t>
      </w:r>
    </w:p>
    <w:p w:rsidR="00934B6E" w:rsidRDefault="00934B6E" w:rsidP="00DA3E7F">
      <w:pPr>
        <w:spacing w:after="240"/>
      </w:pPr>
      <w:r>
        <w:t xml:space="preserve">28A.07. </w:t>
      </w:r>
      <w:proofErr w:type="gramStart"/>
      <w:r>
        <w:t>A</w:t>
      </w:r>
      <w:proofErr w:type="gramEnd"/>
      <w:r>
        <w:t xml:space="preserve"> warrant to seize a motor vehicle after a telephone application must comply with Form No. 88.  </w:t>
      </w:r>
    </w:p>
    <w:p w:rsidR="00934B6E" w:rsidRDefault="00934B6E" w:rsidP="00DA3E7F">
      <w:pPr>
        <w:spacing w:after="240"/>
      </w:pPr>
      <w:r>
        <w:t>28A.08. A duplicate warrant made pursuant to s 17(6</w:t>
      </w:r>
      <w:proofErr w:type="gramStart"/>
      <w:r>
        <w:t>)(</w:t>
      </w:r>
      <w:proofErr w:type="gramEnd"/>
      <w:r>
        <w:t xml:space="preserve">f) must comply with Form No. 89.  </w:t>
      </w:r>
    </w:p>
    <w:p w:rsidR="00934B6E" w:rsidRDefault="00934B6E" w:rsidP="00DA3E7F">
      <w:pPr>
        <w:spacing w:after="240"/>
      </w:pPr>
      <w:r>
        <w:t xml:space="preserve">28A.09. An application made under this Act and notice of the hearing date must be served by the Registrar on all the registered owners of the motor vehicle, anyone who holds a registered security interest in respect of the motor vehicle under the </w:t>
      </w:r>
      <w:r w:rsidR="00FA6B9C">
        <w:rPr>
          <w:i/>
        </w:rPr>
        <w:t xml:space="preserve">Personal Property Securities Act 2009 </w:t>
      </w:r>
      <w:r w:rsidR="00FA6B9C" w:rsidRPr="00FA6B9C">
        <w:t>(</w:t>
      </w:r>
      <w:proofErr w:type="spellStart"/>
      <w:r w:rsidR="00FA6B9C" w:rsidRPr="00FA6B9C">
        <w:t>Cth</w:t>
      </w:r>
      <w:proofErr w:type="spellEnd"/>
      <w:r w:rsidR="00FA6B9C" w:rsidRPr="00FA6B9C">
        <w:t>)</w:t>
      </w:r>
      <w:r>
        <w:t xml:space="preserve"> and any person known to the prosecution or credit provider who claims ownership of the motor vehicle or who is likely to suffer financial or physical hardship as a result of the making of the order.  </w:t>
      </w:r>
    </w:p>
    <w:p w:rsidR="00934B6E" w:rsidRDefault="00934B6E" w:rsidP="00DA3E7F">
      <w:pPr>
        <w:spacing w:after="240"/>
      </w:pPr>
      <w:r>
        <w:t>28A.10. If an application for relief is made by a credit provider, the application and notice of the hearing date must also be served by the Registrar on the Commissioner of Police (if the motor vehicle is clamped or impounded under Part 2) or the Sheriff (if the motor vehicle is impounded or has been forfeited under Part 3).</w:t>
      </w:r>
    </w:p>
    <w:p w:rsidR="00934B6E" w:rsidRPr="00B4466F" w:rsidRDefault="00934B6E" w:rsidP="001C0167">
      <w:pPr>
        <w:pStyle w:val="Heading1"/>
      </w:pPr>
      <w:bookmarkStart w:id="44" w:name="_Toc499729923"/>
      <w:r w:rsidRPr="00B4466F">
        <w:t>29.00 APPLICATIONS</w:t>
      </w:r>
      <w:bookmarkEnd w:id="44"/>
      <w:r w:rsidR="001C0167">
        <w:br/>
      </w:r>
    </w:p>
    <w:p w:rsidR="00934B6E" w:rsidRDefault="00934B6E" w:rsidP="00DA3E7F">
      <w:pPr>
        <w:spacing w:after="240"/>
      </w:pPr>
      <w:r>
        <w:t xml:space="preserve">29.01 The jurisdiction of the Court pursuant to section 10 of the </w:t>
      </w:r>
      <w:r w:rsidRPr="00142C3B">
        <w:rPr>
          <w:i/>
        </w:rPr>
        <w:t>Magistrates Court Act 1991</w:t>
      </w:r>
      <w:r>
        <w:t xml:space="preserve"> may be invoked on Application complying with Form No 23.</w:t>
      </w:r>
    </w:p>
    <w:p w:rsidR="00934B6E" w:rsidRDefault="00934B6E" w:rsidP="00DA3E7F">
      <w:pPr>
        <w:spacing w:after="240"/>
      </w:pPr>
      <w:r>
        <w:t>29.02 An Application may be served and service thereof proved in the same manner as for a summons.</w:t>
      </w:r>
    </w:p>
    <w:p w:rsidR="00934B6E" w:rsidRDefault="00934B6E" w:rsidP="00DA3E7F">
      <w:pPr>
        <w:spacing w:after="240"/>
      </w:pPr>
      <w:r>
        <w:t>29.03 If the Court is satisfied that:</w:t>
      </w:r>
    </w:p>
    <w:p w:rsidR="00934B6E" w:rsidRDefault="00934B6E" w:rsidP="00B4466F">
      <w:pPr>
        <w:spacing w:after="240"/>
        <w:ind w:left="1134" w:hanging="414"/>
      </w:pPr>
      <w:r>
        <w:t>(</w:t>
      </w:r>
      <w:proofErr w:type="spellStart"/>
      <w:r>
        <w:t>i</w:t>
      </w:r>
      <w:proofErr w:type="spellEnd"/>
      <w:r>
        <w:t xml:space="preserve">) </w:t>
      </w:r>
      <w:r w:rsidR="00B4466F">
        <w:tab/>
      </w:r>
      <w:proofErr w:type="gramStart"/>
      <w:r>
        <w:t>an</w:t>
      </w:r>
      <w:proofErr w:type="gramEnd"/>
      <w:r>
        <w:t xml:space="preserve"> application has been duly served,</w:t>
      </w:r>
      <w:r w:rsidR="00B4466F">
        <w:t xml:space="preserve"> </w:t>
      </w:r>
      <w:r>
        <w:t>and</w:t>
      </w:r>
    </w:p>
    <w:p w:rsidR="00934B6E" w:rsidRDefault="00934B6E" w:rsidP="00B4466F">
      <w:pPr>
        <w:spacing w:after="240"/>
        <w:ind w:left="1134" w:hanging="414"/>
      </w:pPr>
      <w:r>
        <w:t>(ii)</w:t>
      </w:r>
      <w:r w:rsidR="00B4466F">
        <w:tab/>
      </w:r>
      <w:r>
        <w:t xml:space="preserve"> </w:t>
      </w:r>
      <w:proofErr w:type="gramStart"/>
      <w:r>
        <w:t>the</w:t>
      </w:r>
      <w:proofErr w:type="gramEnd"/>
      <w:r>
        <w:t xml:space="preserve"> respondent does not appear at any hearing thereof ,</w:t>
      </w:r>
    </w:p>
    <w:p w:rsidR="00934B6E" w:rsidRDefault="00934B6E" w:rsidP="00DA3E7F">
      <w:pPr>
        <w:spacing w:after="240"/>
      </w:pPr>
      <w:proofErr w:type="gramStart"/>
      <w:r>
        <w:t>the</w:t>
      </w:r>
      <w:proofErr w:type="gramEnd"/>
      <w:r>
        <w:t xml:space="preserve"> Court may hear and determine the application in the absence of the respondent.</w:t>
      </w:r>
    </w:p>
    <w:p w:rsidR="002D1662" w:rsidRDefault="002D1662" w:rsidP="001C0167">
      <w:pPr>
        <w:pStyle w:val="Heading1"/>
      </w:pPr>
      <w:bookmarkStart w:id="45" w:name="_Toc499729924"/>
      <w:r>
        <w:t>29A.00 APPLICATION TO QUASH OR STAY PROCEEDINGS</w:t>
      </w:r>
      <w:bookmarkEnd w:id="45"/>
    </w:p>
    <w:p w:rsidR="002D1662" w:rsidRDefault="002D1662" w:rsidP="002D1662"/>
    <w:p w:rsidR="002D1662" w:rsidRDefault="002D1662" w:rsidP="002D1662">
      <w:r>
        <w:t xml:space="preserve">29A.01 </w:t>
      </w:r>
      <w:proofErr w:type="gramStart"/>
      <w:r>
        <w:t>An</w:t>
      </w:r>
      <w:proofErr w:type="gramEnd"/>
      <w:r>
        <w:t xml:space="preserve"> application to quash or stay proceeding (including an application made on the grounds of an abuse of process) must comply with Form 23. This application must be filed 14 days prior to the date set for trial.</w:t>
      </w:r>
    </w:p>
    <w:p w:rsidR="002D1662" w:rsidRDefault="002D1662" w:rsidP="002D1662"/>
    <w:p w:rsidR="002D1662" w:rsidRDefault="002D1662" w:rsidP="002D1662">
      <w:r>
        <w:t xml:space="preserve">29A.02 </w:t>
      </w:r>
      <w:proofErr w:type="gramStart"/>
      <w:r>
        <w:t>An</w:t>
      </w:r>
      <w:proofErr w:type="gramEnd"/>
      <w:r>
        <w:t xml:space="preserve"> affidavit complying with Form 115 must be filed with the application.</w:t>
      </w:r>
    </w:p>
    <w:p w:rsidR="002D1662" w:rsidRDefault="002D1662" w:rsidP="002D1662"/>
    <w:p w:rsidR="002D1662" w:rsidRDefault="002D1662" w:rsidP="004F4C2F">
      <w:r>
        <w:t>29A.03 The Registrar must serve a copy of the application and supporting affidavit on the interested parties.</w:t>
      </w:r>
    </w:p>
    <w:p w:rsidR="00CB14A9" w:rsidRDefault="00CB14A9" w:rsidP="001C0167">
      <w:pPr>
        <w:pStyle w:val="Heading1"/>
      </w:pPr>
      <w:bookmarkStart w:id="46" w:name="_Toc499729925"/>
      <w:r>
        <w:lastRenderedPageBreak/>
        <w:t>29B.00 PRELIMINARY HEARINGS</w:t>
      </w:r>
      <w:bookmarkEnd w:id="46"/>
    </w:p>
    <w:p w:rsidR="00CB14A9" w:rsidRDefault="00CB14A9" w:rsidP="00CB14A9"/>
    <w:p w:rsidR="004F4C2F" w:rsidRPr="004F4C2F" w:rsidRDefault="00402901" w:rsidP="004F4C2F">
      <w:pPr>
        <w:pStyle w:val="Default"/>
        <w:rPr>
          <w:rFonts w:ascii="Arial" w:hAnsi="Arial" w:cs="Arial"/>
        </w:rPr>
      </w:pPr>
      <w:r>
        <w:rPr>
          <w:rFonts w:ascii="Arial" w:hAnsi="Arial" w:cs="Arial"/>
        </w:rPr>
        <w:t xml:space="preserve">29B.01 </w:t>
      </w:r>
      <w:proofErr w:type="gramStart"/>
      <w:r w:rsidR="004F4C2F" w:rsidRPr="004F4C2F">
        <w:rPr>
          <w:rFonts w:ascii="Arial" w:hAnsi="Arial" w:cs="Arial"/>
        </w:rPr>
        <w:t>When</w:t>
      </w:r>
      <w:proofErr w:type="gramEnd"/>
      <w:r w:rsidR="004F4C2F" w:rsidRPr="004F4C2F">
        <w:rPr>
          <w:rFonts w:ascii="Arial" w:hAnsi="Arial" w:cs="Arial"/>
        </w:rPr>
        <w:t xml:space="preserve"> in the course of any criminal proceedings: </w:t>
      </w:r>
    </w:p>
    <w:p w:rsidR="004F4C2F" w:rsidRPr="004F4C2F" w:rsidRDefault="004F4C2F" w:rsidP="004F4C2F">
      <w:pPr>
        <w:pStyle w:val="Default"/>
        <w:ind w:left="1134" w:hanging="425"/>
        <w:rPr>
          <w:rFonts w:ascii="Arial" w:hAnsi="Arial" w:cs="Arial"/>
        </w:rPr>
      </w:pPr>
    </w:p>
    <w:p w:rsidR="004F4C2F" w:rsidRDefault="004F4C2F" w:rsidP="004F4C2F">
      <w:pPr>
        <w:pStyle w:val="Default"/>
        <w:spacing w:after="240"/>
        <w:ind w:left="1440" w:hanging="720"/>
        <w:rPr>
          <w:rFonts w:ascii="Arial" w:hAnsi="Arial" w:cs="Arial"/>
        </w:rPr>
      </w:pPr>
      <w:r>
        <w:rPr>
          <w:rFonts w:ascii="Arial" w:hAnsi="Arial" w:cs="Arial"/>
        </w:rPr>
        <w:t xml:space="preserve">(a) </w:t>
      </w:r>
      <w:r>
        <w:rPr>
          <w:rFonts w:ascii="Arial" w:hAnsi="Arial" w:cs="Arial"/>
        </w:rPr>
        <w:tab/>
      </w:r>
      <w:proofErr w:type="gramStart"/>
      <w:r w:rsidRPr="004F4C2F">
        <w:rPr>
          <w:rFonts w:ascii="Arial" w:hAnsi="Arial" w:cs="Arial"/>
        </w:rPr>
        <w:t>a</w:t>
      </w:r>
      <w:proofErr w:type="gramEnd"/>
      <w:r w:rsidRPr="004F4C2F">
        <w:rPr>
          <w:rFonts w:ascii="Arial" w:hAnsi="Arial" w:cs="Arial"/>
        </w:rPr>
        <w:t xml:space="preserve"> person charged with an offence set for trial seeks separate trials of different charges alleged against him in the same information; </w:t>
      </w:r>
    </w:p>
    <w:p w:rsidR="004F4C2F" w:rsidRDefault="004F4C2F" w:rsidP="004F4C2F">
      <w:pPr>
        <w:pStyle w:val="Default"/>
        <w:spacing w:after="240"/>
        <w:ind w:left="1440" w:hanging="720"/>
        <w:rPr>
          <w:rFonts w:ascii="Arial" w:hAnsi="Arial" w:cs="Arial"/>
        </w:rPr>
      </w:pPr>
      <w:r>
        <w:rPr>
          <w:rFonts w:ascii="Arial" w:hAnsi="Arial" w:cs="Arial"/>
        </w:rPr>
        <w:t xml:space="preserve">(b) </w:t>
      </w:r>
      <w:r>
        <w:rPr>
          <w:rFonts w:ascii="Arial" w:hAnsi="Arial" w:cs="Arial"/>
        </w:rPr>
        <w:tab/>
      </w:r>
      <w:r w:rsidRPr="004F4C2F">
        <w:rPr>
          <w:rFonts w:ascii="Arial" w:hAnsi="Arial" w:cs="Arial"/>
        </w:rPr>
        <w:t xml:space="preserve">a person charged with an offence set for trial seeks a separate trial from that of another person charged with an offence set for trial and charged in the same information; </w:t>
      </w:r>
    </w:p>
    <w:p w:rsidR="004F4C2F" w:rsidRDefault="004F4C2F" w:rsidP="004F4C2F">
      <w:pPr>
        <w:pStyle w:val="Default"/>
        <w:spacing w:after="240"/>
        <w:ind w:left="1440" w:hanging="720"/>
        <w:rPr>
          <w:rFonts w:ascii="Arial" w:hAnsi="Arial" w:cs="Arial"/>
        </w:rPr>
      </w:pPr>
      <w:r>
        <w:rPr>
          <w:rFonts w:ascii="Arial" w:hAnsi="Arial" w:cs="Arial"/>
        </w:rPr>
        <w:t xml:space="preserve">(c) </w:t>
      </w:r>
      <w:r>
        <w:rPr>
          <w:rFonts w:ascii="Arial" w:hAnsi="Arial" w:cs="Arial"/>
        </w:rPr>
        <w:tab/>
      </w:r>
      <w:r w:rsidRPr="004F4C2F">
        <w:rPr>
          <w:rFonts w:ascii="Arial" w:hAnsi="Arial" w:cs="Arial"/>
        </w:rPr>
        <w:t xml:space="preserve">a party seeks to raise any question relating to the admissibility of evidence or any other question of law affecting the conduct of the trial prior to the opening of the case for the prosecution or the calling of witnesses; </w:t>
      </w:r>
    </w:p>
    <w:p w:rsidR="004F4C2F" w:rsidRDefault="004F4C2F" w:rsidP="004F4C2F">
      <w:pPr>
        <w:pStyle w:val="Default"/>
        <w:spacing w:after="240"/>
        <w:ind w:left="1440" w:hanging="720"/>
        <w:rPr>
          <w:rFonts w:ascii="Arial" w:hAnsi="Arial" w:cs="Arial"/>
        </w:rPr>
      </w:pPr>
      <w:r>
        <w:rPr>
          <w:rFonts w:ascii="Arial" w:hAnsi="Arial" w:cs="Arial"/>
        </w:rPr>
        <w:t xml:space="preserve">(d) </w:t>
      </w:r>
      <w:r>
        <w:rPr>
          <w:rFonts w:ascii="Arial" w:hAnsi="Arial" w:cs="Arial"/>
        </w:rPr>
        <w:tab/>
      </w:r>
      <w:proofErr w:type="gramStart"/>
      <w:r w:rsidRPr="004F4C2F">
        <w:rPr>
          <w:rFonts w:ascii="Arial" w:hAnsi="Arial" w:cs="Arial"/>
        </w:rPr>
        <w:t>a</w:t>
      </w:r>
      <w:proofErr w:type="gramEnd"/>
      <w:r w:rsidRPr="004F4C2F">
        <w:rPr>
          <w:rFonts w:ascii="Arial" w:hAnsi="Arial" w:cs="Arial"/>
        </w:rPr>
        <w:t xml:space="preserve"> party desires to make application which, if granted would have the effect of postponing or delaying a trial which has been listed for hearing;</w:t>
      </w:r>
    </w:p>
    <w:p w:rsidR="004F4C2F" w:rsidRDefault="004F4C2F" w:rsidP="004F4C2F">
      <w:pPr>
        <w:pStyle w:val="Default"/>
        <w:spacing w:after="240"/>
        <w:ind w:left="1440" w:hanging="720"/>
        <w:rPr>
          <w:rFonts w:ascii="Arial" w:hAnsi="Arial" w:cs="Arial"/>
        </w:rPr>
      </w:pPr>
      <w:r>
        <w:rPr>
          <w:rFonts w:ascii="Arial" w:hAnsi="Arial" w:cs="Arial"/>
        </w:rPr>
        <w:t>(e)</w:t>
      </w:r>
      <w:r>
        <w:rPr>
          <w:rFonts w:ascii="Arial" w:hAnsi="Arial" w:cs="Arial"/>
        </w:rPr>
        <w:tab/>
      </w:r>
      <w:proofErr w:type="gramStart"/>
      <w:r w:rsidRPr="004F4C2F">
        <w:rPr>
          <w:rFonts w:ascii="Arial" w:hAnsi="Arial" w:cs="Arial"/>
        </w:rPr>
        <w:t>a</w:t>
      </w:r>
      <w:proofErr w:type="gramEnd"/>
      <w:r w:rsidRPr="004F4C2F">
        <w:rPr>
          <w:rFonts w:ascii="Arial" w:hAnsi="Arial" w:cs="Arial"/>
        </w:rPr>
        <w:t xml:space="preserve"> party seeks admission of evidence in the form of an audio-visual record under s 13BA of the </w:t>
      </w:r>
      <w:r w:rsidRPr="004F4C2F">
        <w:rPr>
          <w:rFonts w:ascii="Arial" w:hAnsi="Arial" w:cs="Arial"/>
          <w:i/>
        </w:rPr>
        <w:t>Evidence Act 1929;</w:t>
      </w:r>
    </w:p>
    <w:p w:rsidR="004F4C2F" w:rsidRDefault="004F4C2F" w:rsidP="004F4C2F">
      <w:pPr>
        <w:pStyle w:val="Default"/>
        <w:spacing w:after="240"/>
        <w:ind w:left="1440" w:hanging="720"/>
        <w:rPr>
          <w:rFonts w:ascii="Arial" w:hAnsi="Arial" w:cs="Arial"/>
        </w:rPr>
      </w:pPr>
      <w:r>
        <w:rPr>
          <w:rFonts w:ascii="Arial" w:hAnsi="Arial" w:cs="Arial"/>
        </w:rPr>
        <w:t xml:space="preserve">(f) </w:t>
      </w:r>
      <w:r>
        <w:rPr>
          <w:rFonts w:ascii="Arial" w:hAnsi="Arial" w:cs="Arial"/>
        </w:rPr>
        <w:tab/>
      </w:r>
      <w:proofErr w:type="gramStart"/>
      <w:r w:rsidRPr="004F4C2F">
        <w:rPr>
          <w:rFonts w:ascii="Arial" w:hAnsi="Arial" w:cs="Arial"/>
        </w:rPr>
        <w:t>a</w:t>
      </w:r>
      <w:proofErr w:type="gramEnd"/>
      <w:r w:rsidRPr="004F4C2F">
        <w:rPr>
          <w:rFonts w:ascii="Arial" w:hAnsi="Arial" w:cs="Arial"/>
        </w:rPr>
        <w:t xml:space="preserve"> party seeks an order for communication assistance for a witness under s 14A of the </w:t>
      </w:r>
      <w:r w:rsidRPr="004F4C2F">
        <w:rPr>
          <w:rFonts w:ascii="Arial" w:hAnsi="Arial" w:cs="Arial"/>
          <w:i/>
        </w:rPr>
        <w:t>Evidence Act 1929</w:t>
      </w:r>
      <w:r w:rsidRPr="004F4C2F">
        <w:rPr>
          <w:rFonts w:ascii="Arial" w:hAnsi="Arial" w:cs="Arial"/>
        </w:rPr>
        <w:t>;</w:t>
      </w:r>
    </w:p>
    <w:p w:rsidR="004F4C2F" w:rsidRDefault="004F4C2F" w:rsidP="004F4C2F">
      <w:pPr>
        <w:pStyle w:val="Default"/>
        <w:spacing w:after="240"/>
        <w:ind w:left="1440" w:hanging="720"/>
        <w:rPr>
          <w:rFonts w:ascii="Arial" w:hAnsi="Arial" w:cs="Arial"/>
        </w:rPr>
      </w:pPr>
      <w:r>
        <w:rPr>
          <w:rFonts w:ascii="Arial" w:hAnsi="Arial" w:cs="Arial"/>
        </w:rPr>
        <w:t>(g)</w:t>
      </w:r>
      <w:r>
        <w:rPr>
          <w:rFonts w:ascii="Arial" w:hAnsi="Arial" w:cs="Arial"/>
        </w:rPr>
        <w:tab/>
      </w:r>
      <w:proofErr w:type="gramStart"/>
      <w:r w:rsidRPr="004F4C2F">
        <w:rPr>
          <w:rFonts w:ascii="Arial" w:hAnsi="Arial" w:cs="Arial"/>
        </w:rPr>
        <w:t>a</w:t>
      </w:r>
      <w:proofErr w:type="gramEnd"/>
      <w:r w:rsidRPr="004F4C2F">
        <w:rPr>
          <w:rFonts w:ascii="Arial" w:hAnsi="Arial" w:cs="Arial"/>
        </w:rPr>
        <w:t xml:space="preserve"> close relative of the accused seeks an exemption from giving evidence under s 21 of the </w:t>
      </w:r>
      <w:r w:rsidRPr="004F4C2F">
        <w:rPr>
          <w:rFonts w:ascii="Arial" w:hAnsi="Arial" w:cs="Arial"/>
          <w:i/>
        </w:rPr>
        <w:t>Evidence Act 1929</w:t>
      </w:r>
      <w:r w:rsidRPr="004F4C2F">
        <w:rPr>
          <w:rFonts w:ascii="Arial" w:hAnsi="Arial" w:cs="Arial"/>
        </w:rPr>
        <w:t>;</w:t>
      </w:r>
    </w:p>
    <w:p w:rsidR="004F4C2F" w:rsidRDefault="004F4C2F" w:rsidP="004F4C2F">
      <w:pPr>
        <w:pStyle w:val="Default"/>
        <w:spacing w:after="240"/>
        <w:ind w:left="1440" w:hanging="720"/>
        <w:rPr>
          <w:rFonts w:ascii="Arial" w:hAnsi="Arial" w:cs="Arial"/>
        </w:rPr>
      </w:pPr>
      <w:r>
        <w:rPr>
          <w:rFonts w:ascii="Arial" w:hAnsi="Arial" w:cs="Arial"/>
        </w:rPr>
        <w:t>(h)</w:t>
      </w:r>
      <w:r>
        <w:rPr>
          <w:rFonts w:ascii="Arial" w:hAnsi="Arial" w:cs="Arial"/>
        </w:rPr>
        <w:tab/>
      </w:r>
      <w:proofErr w:type="gramStart"/>
      <w:r w:rsidRPr="004F4C2F">
        <w:rPr>
          <w:rFonts w:ascii="Arial" w:hAnsi="Arial" w:cs="Arial"/>
        </w:rPr>
        <w:t>a</w:t>
      </w:r>
      <w:proofErr w:type="gramEnd"/>
      <w:r w:rsidRPr="004F4C2F">
        <w:rPr>
          <w:rFonts w:ascii="Arial" w:hAnsi="Arial" w:cs="Arial"/>
        </w:rPr>
        <w:t xml:space="preserve"> party desires to make some other application which cannot be reasonably made without notice to the other party or parties; or</w:t>
      </w:r>
    </w:p>
    <w:p w:rsidR="004F4C2F" w:rsidRPr="004F4C2F" w:rsidRDefault="004F4C2F" w:rsidP="004F4C2F">
      <w:pPr>
        <w:pStyle w:val="Default"/>
        <w:spacing w:after="240"/>
        <w:ind w:left="1440" w:hanging="72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Pr>
          <w:rFonts w:ascii="Arial" w:hAnsi="Arial" w:cs="Arial"/>
        </w:rPr>
        <w:tab/>
      </w:r>
      <w:proofErr w:type="gramStart"/>
      <w:r w:rsidRPr="004F4C2F">
        <w:rPr>
          <w:rFonts w:ascii="Arial" w:hAnsi="Arial" w:cs="Arial"/>
        </w:rPr>
        <w:t>a</w:t>
      </w:r>
      <w:proofErr w:type="gramEnd"/>
      <w:r w:rsidRPr="004F4C2F">
        <w:rPr>
          <w:rFonts w:ascii="Arial" w:hAnsi="Arial" w:cs="Arial"/>
        </w:rPr>
        <w:t xml:space="preserve"> Magistrate directs that a written application should be made; </w:t>
      </w:r>
    </w:p>
    <w:p w:rsidR="004F4C2F" w:rsidRPr="004F4C2F" w:rsidRDefault="004F4C2F" w:rsidP="004F4C2F">
      <w:pPr>
        <w:pStyle w:val="Default"/>
        <w:rPr>
          <w:rFonts w:ascii="Arial" w:hAnsi="Arial" w:cs="Arial"/>
        </w:rPr>
      </w:pPr>
      <w:proofErr w:type="gramStart"/>
      <w:r w:rsidRPr="004F4C2F">
        <w:rPr>
          <w:rFonts w:ascii="Arial" w:hAnsi="Arial" w:cs="Arial"/>
        </w:rPr>
        <w:t>the</w:t>
      </w:r>
      <w:proofErr w:type="gramEnd"/>
      <w:r w:rsidRPr="004F4C2F">
        <w:rPr>
          <w:rFonts w:ascii="Arial" w:hAnsi="Arial" w:cs="Arial"/>
        </w:rPr>
        <w:t xml:space="preserve"> application is to be made by issuing and serving an application using Form 23. </w:t>
      </w:r>
    </w:p>
    <w:p w:rsidR="00CB14A9" w:rsidRDefault="00CB14A9" w:rsidP="00CB14A9">
      <w:pPr>
        <w:ind w:left="720" w:hanging="720"/>
      </w:pPr>
    </w:p>
    <w:p w:rsidR="00CB14A9" w:rsidRDefault="00CB14A9" w:rsidP="00CB14A9">
      <w:pPr>
        <w:ind w:left="720" w:hanging="720"/>
      </w:pPr>
      <w:r>
        <w:t xml:space="preserve">29B.02 </w:t>
      </w:r>
      <w:proofErr w:type="gramStart"/>
      <w:r>
        <w:t>When</w:t>
      </w:r>
      <w:proofErr w:type="gramEnd"/>
      <w:r>
        <w:t xml:space="preserve"> an application is made under Rule 29B.01 it is to state:</w:t>
      </w:r>
    </w:p>
    <w:p w:rsidR="00CB14A9" w:rsidRDefault="00CB14A9" w:rsidP="00CB14A9">
      <w:pPr>
        <w:ind w:left="720" w:hanging="720"/>
      </w:pPr>
    </w:p>
    <w:p w:rsidR="00CB14A9" w:rsidRDefault="00CB14A9" w:rsidP="00CB14A9">
      <w:pPr>
        <w:ind w:left="720" w:hanging="720"/>
      </w:pPr>
      <w:r>
        <w:tab/>
        <w:t>(a)</w:t>
      </w:r>
      <w:r>
        <w:tab/>
      </w:r>
      <w:proofErr w:type="gramStart"/>
      <w:r>
        <w:t>the</w:t>
      </w:r>
      <w:proofErr w:type="gramEnd"/>
      <w:r>
        <w:t xml:space="preserve"> order or orders sought;</w:t>
      </w:r>
    </w:p>
    <w:p w:rsidR="00CB14A9" w:rsidRDefault="00CB14A9" w:rsidP="00CB14A9">
      <w:pPr>
        <w:ind w:left="720" w:hanging="720"/>
      </w:pPr>
    </w:p>
    <w:p w:rsidR="00CB14A9" w:rsidRDefault="00CB14A9" w:rsidP="00CB14A9">
      <w:pPr>
        <w:ind w:left="1440" w:hanging="720"/>
      </w:pPr>
      <w:r>
        <w:t>(b)</w:t>
      </w:r>
      <w:r>
        <w:tab/>
      </w:r>
      <w:proofErr w:type="gramStart"/>
      <w:r>
        <w:t>sufficient</w:t>
      </w:r>
      <w:proofErr w:type="gramEnd"/>
      <w:r>
        <w:t xml:space="preserve"> particulars of the grounds relied upon to enable each other party to consider whether evidence will be necessary in order to resolve the issues raised;</w:t>
      </w:r>
    </w:p>
    <w:p w:rsidR="00CB14A9" w:rsidRDefault="00CB14A9" w:rsidP="00CB14A9">
      <w:pPr>
        <w:ind w:left="1440" w:hanging="720"/>
      </w:pPr>
    </w:p>
    <w:p w:rsidR="00CB14A9" w:rsidRDefault="00CB14A9" w:rsidP="00CB14A9">
      <w:pPr>
        <w:ind w:left="1440" w:hanging="720"/>
      </w:pPr>
      <w:r>
        <w:t>(c)</w:t>
      </w:r>
      <w:r>
        <w:tab/>
      </w:r>
      <w:proofErr w:type="gramStart"/>
      <w:r>
        <w:t>the</w:t>
      </w:r>
      <w:proofErr w:type="gramEnd"/>
      <w:r>
        <w:t xml:space="preserve"> nature of any question of law sought to be raised.</w:t>
      </w:r>
    </w:p>
    <w:p w:rsidR="00CB14A9" w:rsidRDefault="00CB14A9" w:rsidP="00CB14A9">
      <w:pPr>
        <w:ind w:left="1440" w:hanging="720"/>
      </w:pPr>
    </w:p>
    <w:p w:rsidR="00CB14A9" w:rsidRDefault="00CB14A9" w:rsidP="00CB14A9">
      <w:r>
        <w:t xml:space="preserve">29B.03 </w:t>
      </w:r>
      <w:proofErr w:type="gramStart"/>
      <w:r>
        <w:t>An</w:t>
      </w:r>
      <w:proofErr w:type="gramEnd"/>
      <w:r>
        <w:t xml:space="preserve"> application under Rule 29B.01 is to be filed and served on</w:t>
      </w:r>
      <w:r w:rsidR="006218C1">
        <w:t xml:space="preserve"> all other parties not less than</w:t>
      </w:r>
      <w:r>
        <w:t xml:space="preserve"> 14 days prior to the date fixed for the hearing of the trial in such proceedings. </w:t>
      </w:r>
    </w:p>
    <w:p w:rsidR="00CB14A9" w:rsidRDefault="00CB14A9" w:rsidP="00CB14A9">
      <w:pPr>
        <w:ind w:left="720" w:hanging="720"/>
      </w:pPr>
    </w:p>
    <w:p w:rsidR="00CB14A9" w:rsidRDefault="00CB14A9" w:rsidP="00E26FBD">
      <w:r>
        <w:lastRenderedPageBreak/>
        <w:t xml:space="preserve">29B.04 </w:t>
      </w:r>
      <w:r w:rsidR="00E26FBD">
        <w:t xml:space="preserve">No question or matter of a kind referred to in Rule 29B.01 is to be raised at the trial of the proceedings unless an application has been made in accordance with Rule 29B.00 or unless the Magistrate considers that there are circumstances which justify waiving compliance with the Rule. </w:t>
      </w:r>
    </w:p>
    <w:p w:rsidR="00402901" w:rsidRDefault="00402901" w:rsidP="00E26FBD"/>
    <w:p w:rsidR="00402901" w:rsidRPr="00222530" w:rsidRDefault="00402901" w:rsidP="00402901">
      <w:r>
        <w:t xml:space="preserve">29B.05 </w:t>
      </w:r>
      <w:proofErr w:type="gramStart"/>
      <w:r w:rsidRPr="00222530">
        <w:t>A</w:t>
      </w:r>
      <w:proofErr w:type="gramEnd"/>
      <w:r w:rsidRPr="00222530">
        <w:t xml:space="preserve"> written application for the admission of evidence in the form of an audio-visual record under s 13BA of the </w:t>
      </w:r>
      <w:r w:rsidRPr="00222530">
        <w:rPr>
          <w:i/>
        </w:rPr>
        <w:t xml:space="preserve">Evidence Act 1929 </w:t>
      </w:r>
      <w:r w:rsidRPr="00222530">
        <w:t>must be supported by an affidavit.</w:t>
      </w:r>
    </w:p>
    <w:p w:rsidR="00E26FBD" w:rsidRDefault="00E26FBD" w:rsidP="001C0167">
      <w:pPr>
        <w:pStyle w:val="Heading1"/>
      </w:pPr>
      <w:bookmarkStart w:id="47" w:name="_Toc499729926"/>
      <w:r>
        <w:t>29C.00 APPLICATION TO VARY A COMMUNITY SERVICE ORDER</w:t>
      </w:r>
      <w:bookmarkEnd w:id="47"/>
    </w:p>
    <w:p w:rsidR="00E26FBD" w:rsidRDefault="00E26FBD" w:rsidP="00E26FBD"/>
    <w:p w:rsidR="00E26FBD" w:rsidRDefault="00E26FBD" w:rsidP="00E26FBD">
      <w:r>
        <w:t xml:space="preserve">29C.01 An application to vary the terms of an order, or vary or revoke </w:t>
      </w:r>
      <w:r w:rsidR="00AC1FAA">
        <w:t xml:space="preserve">an ancillary order pursuant to section </w:t>
      </w:r>
      <w:proofErr w:type="gramStart"/>
      <w:r w:rsidR="00AC1FAA">
        <w:t>50A</w:t>
      </w:r>
      <w:r>
        <w:t>(</w:t>
      </w:r>
      <w:proofErr w:type="gramEnd"/>
      <w:r>
        <w:t xml:space="preserve">1) </w:t>
      </w:r>
      <w:r w:rsidRPr="00AC1FAA">
        <w:rPr>
          <w:i/>
        </w:rPr>
        <w:t>Criminal Law (Sentencing) Act 1988</w:t>
      </w:r>
      <w:r>
        <w:t xml:space="preserve"> must comply with Form 22.</w:t>
      </w:r>
    </w:p>
    <w:p w:rsidR="00E26FBD" w:rsidRDefault="00E26FBD" w:rsidP="00E26FBD"/>
    <w:p w:rsidR="00E26FBD" w:rsidRDefault="00E26FBD" w:rsidP="00E26FBD">
      <w:r>
        <w:t>29C.02 The Registrar must serve a copy of the application on the Minister for Correctional Services and the person subject to the Community Service Order.</w:t>
      </w:r>
    </w:p>
    <w:p w:rsidR="00402901" w:rsidRDefault="00402901" w:rsidP="00E26FBD"/>
    <w:p w:rsidR="00402901" w:rsidRPr="00402901" w:rsidRDefault="00402901" w:rsidP="00402901">
      <w:pPr>
        <w:pStyle w:val="Heading1"/>
        <w:spacing w:before="120" w:after="120"/>
      </w:pPr>
      <w:bookmarkStart w:id="48" w:name="_Toc499729927"/>
      <w:r w:rsidRPr="00402901">
        <w:t>29D.00 Pre-Trial Special Hearings</w:t>
      </w:r>
      <w:bookmarkEnd w:id="48"/>
      <w:r w:rsidR="00DE2A21">
        <w:br/>
      </w:r>
    </w:p>
    <w:p w:rsidR="00402901" w:rsidRPr="00222530" w:rsidRDefault="00402901" w:rsidP="00402901">
      <w:r>
        <w:t xml:space="preserve">29D.01 </w:t>
      </w:r>
      <w:proofErr w:type="gramStart"/>
      <w:r w:rsidRPr="00222530">
        <w:t>An</w:t>
      </w:r>
      <w:proofErr w:type="gramEnd"/>
      <w:r w:rsidRPr="00222530">
        <w:t xml:space="preserve"> application for a pre-trial special hearing under s 12AB of the </w:t>
      </w:r>
      <w:r w:rsidRPr="00402901">
        <w:rPr>
          <w:i/>
        </w:rPr>
        <w:t>Evidence Act 1929</w:t>
      </w:r>
      <w:r w:rsidRPr="00222530">
        <w:t xml:space="preserve"> must:</w:t>
      </w:r>
    </w:p>
    <w:p w:rsidR="00402901" w:rsidRPr="00222530" w:rsidRDefault="00402901" w:rsidP="00402901">
      <w:pPr>
        <w:pStyle w:val="ListParagraph"/>
        <w:ind w:left="1701" w:hanging="992"/>
      </w:pPr>
    </w:p>
    <w:p w:rsidR="00402901" w:rsidRDefault="00402901" w:rsidP="00402901">
      <w:pPr>
        <w:spacing w:after="240"/>
        <w:ind w:firstLine="720"/>
      </w:pPr>
      <w:r>
        <w:t>(a)</w:t>
      </w:r>
      <w:r>
        <w:tab/>
      </w:r>
      <w:proofErr w:type="gramStart"/>
      <w:r>
        <w:t>be</w:t>
      </w:r>
      <w:proofErr w:type="gramEnd"/>
      <w:r>
        <w:t xml:space="preserve"> made by filing</w:t>
      </w:r>
      <w:r w:rsidRPr="00222530">
        <w:t xml:space="preserve"> and serving an application in Form 23;</w:t>
      </w:r>
    </w:p>
    <w:p w:rsidR="00402901" w:rsidRDefault="00402901" w:rsidP="00402901">
      <w:pPr>
        <w:spacing w:after="240"/>
        <w:ind w:left="1440" w:hanging="720"/>
      </w:pPr>
      <w:r>
        <w:t>(b)</w:t>
      </w:r>
      <w:r>
        <w:tab/>
      </w:r>
      <w:r w:rsidRPr="00222530">
        <w:t xml:space="preserve">be filed </w:t>
      </w:r>
      <w:r>
        <w:t xml:space="preserve">and served </w:t>
      </w:r>
      <w:r w:rsidRPr="00222530">
        <w:t>at least 21 days prior to the matter being listed for trial; and</w:t>
      </w:r>
    </w:p>
    <w:p w:rsidR="00402901" w:rsidRPr="00222530" w:rsidRDefault="00402901" w:rsidP="00402901">
      <w:pPr>
        <w:spacing w:after="240"/>
        <w:ind w:left="1440" w:hanging="720"/>
      </w:pPr>
      <w:r>
        <w:t>(c)</w:t>
      </w:r>
      <w:r>
        <w:tab/>
      </w:r>
      <w:proofErr w:type="gramStart"/>
      <w:r w:rsidRPr="00222530">
        <w:t>be</w:t>
      </w:r>
      <w:proofErr w:type="gramEnd"/>
      <w:r w:rsidRPr="00222530">
        <w:t xml:space="preserve"> supported by an affidavit.</w:t>
      </w:r>
    </w:p>
    <w:p w:rsidR="00402901" w:rsidRPr="00222530" w:rsidRDefault="00402901" w:rsidP="00402901">
      <w:r w:rsidRPr="00222530">
        <w:t>29D.02</w:t>
      </w:r>
      <w:r>
        <w:t xml:space="preserve"> </w:t>
      </w:r>
      <w:proofErr w:type="gramStart"/>
      <w:r w:rsidRPr="00222530">
        <w:t>A</w:t>
      </w:r>
      <w:proofErr w:type="gramEnd"/>
      <w:r w:rsidRPr="00222530">
        <w:t xml:space="preserve"> notice objecting to a pre-trial special hearing must be made on a Form 23A and must be filed </w:t>
      </w:r>
      <w:r>
        <w:t>and served</w:t>
      </w:r>
      <w:r w:rsidRPr="00222530">
        <w:t xml:space="preserve"> within 14 days of the objecting party being served with the application for a pre-trial special hearing. </w:t>
      </w:r>
    </w:p>
    <w:p w:rsidR="00402901" w:rsidRPr="00E26FBD" w:rsidRDefault="00402901" w:rsidP="00E26FBD"/>
    <w:p w:rsidR="00934B6E" w:rsidRPr="00B4466F" w:rsidRDefault="00934B6E" w:rsidP="001C0167">
      <w:pPr>
        <w:pStyle w:val="Heading1"/>
      </w:pPr>
      <w:bookmarkStart w:id="49" w:name="_Toc499729928"/>
      <w:r w:rsidRPr="00B4466F">
        <w:t>30.00 CONTACT INFORMATION</w:t>
      </w:r>
      <w:bookmarkEnd w:id="49"/>
      <w:r w:rsidR="001C0167">
        <w:br/>
      </w:r>
    </w:p>
    <w:p w:rsidR="00934B6E" w:rsidRDefault="00934B6E" w:rsidP="00DA3E7F">
      <w:pPr>
        <w:spacing w:after="240"/>
      </w:pPr>
      <w:r>
        <w:t>30.01 An address for personal service and the telephone number of the party filing or serving a document must appear on the document unless the Court, a Registrar or Deputy Registrar directs otherwise.</w:t>
      </w:r>
    </w:p>
    <w:p w:rsidR="00934B6E" w:rsidRPr="00B4466F" w:rsidRDefault="00934B6E" w:rsidP="001C0167">
      <w:pPr>
        <w:pStyle w:val="Heading1"/>
      </w:pPr>
      <w:bookmarkStart w:id="50" w:name="_Toc499729929"/>
      <w:r w:rsidRPr="00B4466F">
        <w:t xml:space="preserve">31.00 CONTEMPT </w:t>
      </w:r>
      <w:r w:rsidR="001C0167">
        <w:t>–</w:t>
      </w:r>
      <w:r w:rsidRPr="00B4466F">
        <w:t xml:space="preserve"> WARRANT</w:t>
      </w:r>
      <w:bookmarkEnd w:id="50"/>
      <w:r w:rsidR="001C0167">
        <w:br/>
      </w:r>
    </w:p>
    <w:p w:rsidR="00934B6E" w:rsidRDefault="00934B6E" w:rsidP="00DA3E7F">
      <w:pPr>
        <w:spacing w:after="240"/>
      </w:pPr>
      <w:r>
        <w:t xml:space="preserve">31.01 A Warrant of Commitment for contempt under section 46 of the </w:t>
      </w:r>
      <w:r w:rsidRPr="00142C3B">
        <w:rPr>
          <w:i/>
        </w:rPr>
        <w:t>Magistrates Court Act 1991</w:t>
      </w:r>
      <w:r>
        <w:t xml:space="preserve"> shall comply with Form 24.</w:t>
      </w:r>
    </w:p>
    <w:p w:rsidR="00934B6E" w:rsidRPr="00B4466F" w:rsidRDefault="00934B6E" w:rsidP="001C0167">
      <w:pPr>
        <w:pStyle w:val="Heading1"/>
      </w:pPr>
      <w:bookmarkStart w:id="51" w:name="_Toc499729930"/>
      <w:r w:rsidRPr="00B4466F">
        <w:lastRenderedPageBreak/>
        <w:t>32.00 LEGAL REPRESENTATION</w:t>
      </w:r>
      <w:bookmarkEnd w:id="51"/>
      <w:r w:rsidR="001C0167">
        <w:br/>
      </w:r>
    </w:p>
    <w:p w:rsidR="00934B6E" w:rsidRDefault="00934B6E" w:rsidP="00DA3E7F">
      <w:pPr>
        <w:spacing w:after="240"/>
      </w:pPr>
      <w:r>
        <w:t>32.01 The legal representative of a party to proceedings must inform the Court of that status and of any change therein as soon as practicable.</w:t>
      </w:r>
    </w:p>
    <w:p w:rsidR="00934B6E" w:rsidRPr="00B4466F" w:rsidRDefault="00934B6E" w:rsidP="001C0167">
      <w:pPr>
        <w:pStyle w:val="Heading1"/>
      </w:pPr>
      <w:bookmarkStart w:id="52" w:name="_Toc499729931"/>
      <w:r w:rsidRPr="00B4466F">
        <w:t>33.00 PROCEEDINGS BROUGHT FORWARD</w:t>
      </w:r>
      <w:bookmarkEnd w:id="52"/>
      <w:r w:rsidR="001C0167">
        <w:br/>
      </w:r>
    </w:p>
    <w:p w:rsidR="00934B6E" w:rsidRDefault="00934B6E" w:rsidP="00DA3E7F">
      <w:pPr>
        <w:spacing w:after="240"/>
      </w:pPr>
      <w:r>
        <w:t>33.01 Notwithstanding that proceedings are listed for a future date and time the Court may of its own motion or on the application of a party bring the proceedings forward.</w:t>
      </w:r>
    </w:p>
    <w:p w:rsidR="00934B6E" w:rsidRPr="00B4466F" w:rsidRDefault="00934B6E" w:rsidP="001C0167">
      <w:pPr>
        <w:pStyle w:val="Heading1"/>
      </w:pPr>
      <w:bookmarkStart w:id="53" w:name="_Toc499729932"/>
      <w:r w:rsidRPr="00B4466F">
        <w:t>34.00 SUBSTANTIATION ON OATH</w:t>
      </w:r>
      <w:bookmarkEnd w:id="53"/>
      <w:r w:rsidR="001C0167">
        <w:br/>
      </w:r>
    </w:p>
    <w:p w:rsidR="00934B6E" w:rsidRDefault="00934B6E" w:rsidP="00DA3E7F">
      <w:pPr>
        <w:spacing w:after="240"/>
      </w:pPr>
      <w:r>
        <w:t>34</w:t>
      </w:r>
      <w:r w:rsidR="00C1794C">
        <w:t xml:space="preserve">.01 Where it is necessary for an </w:t>
      </w:r>
      <w:r>
        <w:t>information to be substantiated on oath</w:t>
      </w:r>
      <w:r w:rsidR="00173748">
        <w:t xml:space="preserve"> or affirmation</w:t>
      </w:r>
      <w:r>
        <w:t xml:space="preserve"> before a warrant to arrest can issue it is not necessary that the substantiation be by the informant.</w:t>
      </w:r>
    </w:p>
    <w:p w:rsidR="00934B6E" w:rsidRPr="00B4466F" w:rsidRDefault="00934B6E" w:rsidP="001C0167">
      <w:pPr>
        <w:pStyle w:val="Heading1"/>
      </w:pPr>
      <w:bookmarkStart w:id="54" w:name="_Toc499729933"/>
      <w:r w:rsidRPr="00B4466F">
        <w:t>35.00 AFFIDAVIT EVIDENCE</w:t>
      </w:r>
      <w:bookmarkEnd w:id="54"/>
      <w:r w:rsidR="001C0167">
        <w:br/>
      </w:r>
    </w:p>
    <w:p w:rsidR="00934B6E" w:rsidRDefault="00934B6E" w:rsidP="00DA3E7F">
      <w:pPr>
        <w:spacing w:after="240"/>
      </w:pPr>
      <w:r>
        <w:t>35.01 In any proceedings before the Court unless the Court directs otherwise any matter may be proved by affidavit without the necessity of calling oral evidence unless the other party objects.</w:t>
      </w:r>
    </w:p>
    <w:p w:rsidR="00934B6E" w:rsidRDefault="00934B6E" w:rsidP="00DA3E7F">
      <w:pPr>
        <w:spacing w:after="240"/>
      </w:pPr>
      <w:r>
        <w:t>35.02 The party intending to rely on the affidavit must serve the other party with a copy thereof at least 21 days before the hearing together with a copy of this Rule.</w:t>
      </w:r>
    </w:p>
    <w:p w:rsidR="00934B6E" w:rsidRDefault="00934B6E" w:rsidP="00DA3E7F">
      <w:pPr>
        <w:spacing w:after="240"/>
      </w:pPr>
      <w:r>
        <w:t>35.03 The party upon whom the affidavit is served may object by notice in writing (giving detailed reasons therefore) to the party intending to rely on it at least 10 days before the hearing.</w:t>
      </w:r>
    </w:p>
    <w:p w:rsidR="00934B6E" w:rsidRDefault="00934B6E" w:rsidP="00DA3E7F">
      <w:pPr>
        <w:spacing w:after="240"/>
      </w:pPr>
      <w:r>
        <w:t>35.04 Service of the affidavit or notice may be effected by post either on the party or the party's legal representative.</w:t>
      </w:r>
    </w:p>
    <w:p w:rsidR="00934B6E" w:rsidRDefault="00934B6E" w:rsidP="00DA3E7F">
      <w:pPr>
        <w:spacing w:after="240"/>
      </w:pPr>
      <w:r>
        <w:t>35.05 The manner of service must be endorsed on a copy of the affidavit or notice.</w:t>
      </w:r>
    </w:p>
    <w:p w:rsidR="00934B6E" w:rsidRDefault="00934B6E" w:rsidP="00DA3E7F">
      <w:pPr>
        <w:spacing w:after="240"/>
      </w:pPr>
      <w:r>
        <w:t>35.06 The Court may order costs against a party unreasonably objecting to the use of an affidavit.</w:t>
      </w:r>
    </w:p>
    <w:p w:rsidR="00934B6E" w:rsidRDefault="00934B6E" w:rsidP="00DA3E7F">
      <w:pPr>
        <w:spacing w:after="240"/>
      </w:pPr>
      <w:r>
        <w:t>35.07 The Court may if it is not satisfied that a genuine dispute exists between the parties or that compliance with the rules of evidence might involve unreasonable expense or delay direct that certain evidence be given by way of affidavit.</w:t>
      </w:r>
    </w:p>
    <w:p w:rsidR="00934B6E" w:rsidRDefault="00934B6E" w:rsidP="00DA3E7F">
      <w:pPr>
        <w:spacing w:after="240"/>
      </w:pPr>
      <w:r>
        <w:t>35.08 Where any proceedings before the Court or a Registrar may be dealt with, without notice to any other party, any matter may be proved by affidavit filed in the registry without service on any other party.</w:t>
      </w:r>
    </w:p>
    <w:p w:rsidR="00934B6E" w:rsidRPr="00B4466F" w:rsidRDefault="00934B6E" w:rsidP="00AD7172">
      <w:pPr>
        <w:pStyle w:val="Heading1"/>
      </w:pPr>
      <w:bookmarkStart w:id="55" w:name="_Toc499729934"/>
      <w:r w:rsidRPr="00B4466F">
        <w:lastRenderedPageBreak/>
        <w:t>36.00 PRACTICE AND PROCEDURE</w:t>
      </w:r>
      <w:bookmarkEnd w:id="55"/>
      <w:r w:rsidR="00AD7172">
        <w:br/>
      </w:r>
    </w:p>
    <w:p w:rsidR="00934B6E" w:rsidRDefault="00934B6E" w:rsidP="00DA3E7F">
      <w:pPr>
        <w:spacing w:after="240"/>
      </w:pPr>
      <w:r>
        <w:t xml:space="preserve">36.01 Subject to these Rules the practice and procedure of the Court in its Criminal Division shall be that which pertained immediately prior to the commencement of the </w:t>
      </w:r>
      <w:r w:rsidRPr="00142C3B">
        <w:rPr>
          <w:i/>
        </w:rPr>
        <w:t>Justices Amendment Act 1991</w:t>
      </w:r>
      <w:r>
        <w:t xml:space="preserve">. </w:t>
      </w:r>
    </w:p>
    <w:p w:rsidR="00934B6E" w:rsidRDefault="00934B6E" w:rsidP="00DA3E7F">
      <w:pPr>
        <w:spacing w:after="240"/>
      </w:pPr>
      <w:r>
        <w:t xml:space="preserve">36.02 The Court may direct that any person or persons may attend any hearing by means of a video link or telephone. </w:t>
      </w:r>
    </w:p>
    <w:p w:rsidR="00934B6E" w:rsidRDefault="00934B6E" w:rsidP="00DA3E7F">
      <w:pPr>
        <w:spacing w:after="240"/>
      </w:pPr>
      <w:r>
        <w:t>36.03 In deciding whether to conduct a court in the manner described in Rule 36.02, the judicial officer constituting the court shall have regard to:</w:t>
      </w:r>
    </w:p>
    <w:p w:rsidR="00934B6E" w:rsidRDefault="00934B6E" w:rsidP="00542F22">
      <w:pPr>
        <w:spacing w:after="240"/>
        <w:ind w:left="1134" w:hanging="414"/>
      </w:pPr>
      <w:r>
        <w:t xml:space="preserve">(a)  </w:t>
      </w:r>
      <w:proofErr w:type="gramStart"/>
      <w:r>
        <w:t>the</w:t>
      </w:r>
      <w:proofErr w:type="gramEnd"/>
      <w:r>
        <w:t xml:space="preserve"> nature of the proceedings;</w:t>
      </w:r>
    </w:p>
    <w:p w:rsidR="00934B6E" w:rsidRDefault="00934B6E" w:rsidP="00542F22">
      <w:pPr>
        <w:spacing w:after="240"/>
        <w:ind w:left="1134" w:hanging="414"/>
      </w:pPr>
      <w:r>
        <w:t>(b)</w:t>
      </w:r>
      <w:r>
        <w:tab/>
      </w:r>
      <w:proofErr w:type="gramStart"/>
      <w:r>
        <w:t>the</w:t>
      </w:r>
      <w:proofErr w:type="gramEnd"/>
      <w:r>
        <w:t xml:space="preserve"> day, or time of day at which they are being conducted;</w:t>
      </w:r>
    </w:p>
    <w:p w:rsidR="00934B6E" w:rsidRDefault="00934B6E" w:rsidP="00542F22">
      <w:pPr>
        <w:spacing w:after="240"/>
        <w:ind w:left="1134" w:hanging="414"/>
      </w:pPr>
      <w:r>
        <w:t>(c)</w:t>
      </w:r>
      <w:r>
        <w:tab/>
      </w:r>
      <w:proofErr w:type="gramStart"/>
      <w:r>
        <w:t>the</w:t>
      </w:r>
      <w:proofErr w:type="gramEnd"/>
      <w:r>
        <w:t xml:space="preserve"> location of the various parties;</w:t>
      </w:r>
    </w:p>
    <w:p w:rsidR="00934B6E" w:rsidRDefault="00934B6E" w:rsidP="00542F22">
      <w:pPr>
        <w:spacing w:after="240"/>
        <w:ind w:left="1134" w:hanging="414"/>
      </w:pPr>
      <w:r>
        <w:t>(d)</w:t>
      </w:r>
      <w:r>
        <w:tab/>
      </w:r>
      <w:proofErr w:type="gramStart"/>
      <w:r>
        <w:t>the</w:t>
      </w:r>
      <w:proofErr w:type="gramEnd"/>
      <w:r>
        <w:t xml:space="preserve"> urgency of the matter before the court;</w:t>
      </w:r>
    </w:p>
    <w:p w:rsidR="00934B6E" w:rsidRDefault="00934B6E" w:rsidP="00542F22">
      <w:pPr>
        <w:spacing w:after="240"/>
        <w:ind w:left="1134" w:hanging="414"/>
      </w:pPr>
      <w:r>
        <w:t>(e)</w:t>
      </w:r>
      <w:r>
        <w:tab/>
      </w:r>
      <w:proofErr w:type="gramStart"/>
      <w:r>
        <w:t>the</w:t>
      </w:r>
      <w:proofErr w:type="gramEnd"/>
      <w:r>
        <w:t xml:space="preserve"> cost and inconvenience in having the person attend before the court;</w:t>
      </w:r>
    </w:p>
    <w:p w:rsidR="00934B6E" w:rsidRDefault="00934B6E" w:rsidP="00542F22">
      <w:pPr>
        <w:spacing w:after="240"/>
        <w:ind w:left="1134" w:hanging="414"/>
      </w:pPr>
      <w:r>
        <w:t>(f)</w:t>
      </w:r>
      <w:r>
        <w:tab/>
      </w:r>
      <w:proofErr w:type="gramStart"/>
      <w:r>
        <w:t>the</w:t>
      </w:r>
      <w:proofErr w:type="gramEnd"/>
      <w:r>
        <w:t xml:space="preserve"> health of the person wishing to appear by telephone or video link, or the effect on their health if they were required to attend before the court;</w:t>
      </w:r>
    </w:p>
    <w:p w:rsidR="00934B6E" w:rsidRDefault="00934B6E" w:rsidP="00542F22">
      <w:pPr>
        <w:spacing w:after="240"/>
        <w:ind w:left="1134" w:hanging="414"/>
      </w:pPr>
      <w:r>
        <w:t>(g)</w:t>
      </w:r>
      <w:r>
        <w:tab/>
      </w:r>
      <w:proofErr w:type="gramStart"/>
      <w:r>
        <w:t>the</w:t>
      </w:r>
      <w:proofErr w:type="gramEnd"/>
      <w:r>
        <w:t xml:space="preserve"> attitude of the parties to the matter being dealt with in that way;</w:t>
      </w:r>
      <w:r w:rsidR="00542F22">
        <w:t xml:space="preserve"> </w:t>
      </w:r>
      <w:r>
        <w:t>and</w:t>
      </w:r>
    </w:p>
    <w:p w:rsidR="00934B6E" w:rsidRDefault="00934B6E" w:rsidP="00542F22">
      <w:pPr>
        <w:spacing w:after="240"/>
        <w:ind w:left="1134" w:hanging="414"/>
      </w:pPr>
      <w:r>
        <w:t>(h)</w:t>
      </w:r>
      <w:r>
        <w:tab/>
      </w:r>
      <w:proofErr w:type="gramStart"/>
      <w:r>
        <w:t>any</w:t>
      </w:r>
      <w:proofErr w:type="gramEnd"/>
      <w:r>
        <w:t xml:space="preserve"> other matter that the court thinks is relevant.</w:t>
      </w:r>
    </w:p>
    <w:p w:rsidR="00934B6E" w:rsidRDefault="00934B6E" w:rsidP="00DA3E7F">
      <w:pPr>
        <w:spacing w:after="240"/>
      </w:pPr>
      <w:r>
        <w:t xml:space="preserve"> 36.04</w:t>
      </w:r>
      <w:r>
        <w:tab/>
        <w:t>A hearing conducted in accordance with Rule 36.02</w:t>
      </w:r>
    </w:p>
    <w:p w:rsidR="00934B6E" w:rsidRDefault="00934B6E" w:rsidP="00A20A12">
      <w:pPr>
        <w:spacing w:after="240"/>
        <w:ind w:left="1134" w:hanging="414"/>
      </w:pPr>
      <w:r>
        <w:t>(a)</w:t>
      </w:r>
      <w:r>
        <w:tab/>
      </w:r>
      <w:proofErr w:type="gramStart"/>
      <w:r>
        <w:t>shall</w:t>
      </w:r>
      <w:proofErr w:type="gramEnd"/>
      <w:r>
        <w:t xml:space="preserve"> be deemed to have taken place at the place at which the judicial officer constituting the court is, unless the judicial officer orders otherwise; and</w:t>
      </w:r>
    </w:p>
    <w:p w:rsidR="00934B6E" w:rsidRDefault="00934B6E" w:rsidP="00A20A12">
      <w:pPr>
        <w:spacing w:after="240"/>
        <w:ind w:left="1134" w:hanging="414"/>
      </w:pPr>
      <w:r>
        <w:t>(b)</w:t>
      </w:r>
      <w:r>
        <w:tab/>
      </w:r>
      <w:proofErr w:type="gramStart"/>
      <w:r>
        <w:t>need</w:t>
      </w:r>
      <w:proofErr w:type="gramEnd"/>
      <w:r>
        <w:t xml:space="preserve"> not be open to the public.</w:t>
      </w:r>
    </w:p>
    <w:p w:rsidR="00934B6E" w:rsidRPr="00A20A12" w:rsidRDefault="00934B6E" w:rsidP="00AD7172">
      <w:pPr>
        <w:pStyle w:val="Heading1"/>
      </w:pPr>
      <w:bookmarkStart w:id="56" w:name="_Toc499729935"/>
      <w:r w:rsidRPr="00A20A12">
        <w:t>37.00 ELECTRONIC RECORDS</w:t>
      </w:r>
      <w:bookmarkEnd w:id="56"/>
      <w:r w:rsidR="00AD7172">
        <w:br/>
      </w:r>
    </w:p>
    <w:p w:rsidR="00934B6E" w:rsidRDefault="00934B6E" w:rsidP="00DA3E7F">
      <w:pPr>
        <w:spacing w:after="240"/>
      </w:pPr>
      <w:r>
        <w:t>37.01</w:t>
      </w:r>
      <w:r>
        <w:tab/>
        <w:t>The Registrar may keep the record of the Court in an electronic form.</w:t>
      </w:r>
    </w:p>
    <w:p w:rsidR="00934B6E" w:rsidRDefault="00934B6E" w:rsidP="00DA3E7F">
      <w:pPr>
        <w:spacing w:after="240"/>
      </w:pPr>
      <w:r>
        <w:t>37.02</w:t>
      </w:r>
      <w:r>
        <w:tab/>
        <w:t>A minute or memorandum of a conviction or order required to be made by section 70 of the Act may be made, recorded, authenticated and maintained in an electronic form.</w:t>
      </w:r>
    </w:p>
    <w:p w:rsidR="00934B6E" w:rsidRDefault="00934B6E" w:rsidP="00AD7172">
      <w:pPr>
        <w:pStyle w:val="Heading1"/>
      </w:pPr>
      <w:bookmarkStart w:id="57" w:name="_Toc499729936"/>
      <w:r w:rsidRPr="00A20A12">
        <w:t>38.00 FORMS</w:t>
      </w:r>
      <w:bookmarkEnd w:id="57"/>
    </w:p>
    <w:p w:rsidR="00AD7172" w:rsidRPr="00AD7172" w:rsidRDefault="00AD7172" w:rsidP="00AD7172"/>
    <w:p w:rsidR="00934B6E" w:rsidRDefault="00934B6E" w:rsidP="00DA3E7F">
      <w:pPr>
        <w:spacing w:after="240"/>
      </w:pPr>
      <w:r>
        <w:t>38.01 Forms not provided for herein may be prepared at the direction of the Court or by the Registrar on behalf of the Court.</w:t>
      </w:r>
    </w:p>
    <w:p w:rsidR="00934B6E" w:rsidRDefault="00934B6E" w:rsidP="00DA3E7F">
      <w:pPr>
        <w:spacing w:after="240"/>
      </w:pPr>
      <w:r>
        <w:lastRenderedPageBreak/>
        <w:t>38.02 The party instituting a proceeding or process shall prepare the requisite form and shall provide such number of copies thereof as the Registrar directs.</w:t>
      </w:r>
    </w:p>
    <w:p w:rsidR="00934B6E" w:rsidRDefault="00934B6E" w:rsidP="00DA3E7F">
      <w:pPr>
        <w:spacing w:after="240"/>
      </w:pPr>
      <w:r>
        <w:t>38.03 Forms under the following sections of the Act shall comply with the corresponding forms set out hereunder:</w:t>
      </w:r>
    </w:p>
    <w:p w:rsidR="00934B6E" w:rsidRDefault="0097053A" w:rsidP="00DA3E7F">
      <w:pPr>
        <w:spacing w:after="240"/>
      </w:pPr>
      <w:r>
        <w:t xml:space="preserve">Section </w:t>
      </w:r>
      <w:proofErr w:type="gramStart"/>
      <w:r>
        <w:t>57A</w:t>
      </w:r>
      <w:r w:rsidR="00934B6E">
        <w:t>(</w:t>
      </w:r>
      <w:proofErr w:type="gramEnd"/>
      <w:r w:rsidR="00934B6E">
        <w:t>7a)</w:t>
      </w:r>
      <w:r w:rsidR="00934B6E">
        <w:tab/>
      </w:r>
      <w:r w:rsidR="00EB63DF">
        <w:tab/>
      </w:r>
      <w:r w:rsidR="007B2967">
        <w:tab/>
      </w:r>
      <w:r w:rsidR="00934B6E">
        <w:t>Notice of Hearing</w:t>
      </w:r>
      <w:r w:rsidR="00934B6E">
        <w:tab/>
      </w:r>
      <w:r w:rsidR="007B2967">
        <w:tab/>
      </w:r>
      <w:r w:rsidR="00934B6E">
        <w:t>Form No 35</w:t>
      </w:r>
    </w:p>
    <w:p w:rsidR="00934B6E" w:rsidRDefault="007B2967" w:rsidP="00DA3E7F">
      <w:pPr>
        <w:spacing w:after="240"/>
      </w:pPr>
      <w:r w:rsidRPr="007B2967">
        <w:t>Sections 58 and 103(1</w:t>
      </w:r>
      <w:proofErr w:type="gramStart"/>
      <w:r w:rsidRPr="007B2967">
        <w:t>)(</w:t>
      </w:r>
      <w:proofErr w:type="gramEnd"/>
      <w:r w:rsidRPr="007B2967">
        <w:t>b)(</w:t>
      </w:r>
      <w:proofErr w:type="spellStart"/>
      <w:r w:rsidRPr="007B2967">
        <w:t>i</w:t>
      </w:r>
      <w:proofErr w:type="spellEnd"/>
      <w:r w:rsidRPr="007B2967">
        <w:t>)</w:t>
      </w:r>
      <w:r>
        <w:tab/>
        <w:t>W</w:t>
      </w:r>
      <w:r w:rsidR="00934B6E">
        <w:t>arrant of Apprehension</w:t>
      </w:r>
      <w:r w:rsidR="00934B6E">
        <w:tab/>
        <w:t>Form No 6</w:t>
      </w:r>
    </w:p>
    <w:p w:rsidR="00934B6E" w:rsidRDefault="00934B6E" w:rsidP="00DA3E7F">
      <w:pPr>
        <w:spacing w:after="240"/>
      </w:pPr>
      <w:r>
        <w:t>Sections 59,103 and 112</w:t>
      </w:r>
      <w:r>
        <w:tab/>
      </w:r>
      <w:r w:rsidR="007B2967">
        <w:tab/>
      </w:r>
      <w:r>
        <w:t>Warrant of Remand</w:t>
      </w:r>
      <w:r>
        <w:tab/>
      </w:r>
      <w:r w:rsidR="007B2967">
        <w:tab/>
      </w:r>
      <w:r>
        <w:t>Form No 7</w:t>
      </w:r>
    </w:p>
    <w:p w:rsidR="00934B6E" w:rsidRDefault="00934B6E" w:rsidP="00AD7172">
      <w:pPr>
        <w:pStyle w:val="Heading1"/>
      </w:pPr>
      <w:bookmarkStart w:id="58" w:name="_Toc499729937"/>
      <w:r w:rsidRPr="0037526F">
        <w:t>39.00 ENFORCEMENT OF ORDER AGAINST BODY CORPORATE</w:t>
      </w:r>
      <w:bookmarkEnd w:id="58"/>
    </w:p>
    <w:p w:rsidR="00AD7172" w:rsidRPr="00AD7172" w:rsidRDefault="00AD7172" w:rsidP="00AD7172"/>
    <w:p w:rsidR="00934B6E" w:rsidRDefault="00934B6E" w:rsidP="00DA3E7F">
      <w:pPr>
        <w:spacing w:after="240"/>
      </w:pPr>
      <w:r>
        <w:t>39.01 A request for the registration of an Order to which section 188 of the Act ap</w:t>
      </w:r>
      <w:r w:rsidR="00AC1FAA">
        <w:t xml:space="preserve">plies shall comply with Form </w:t>
      </w:r>
      <w:r>
        <w:t>25.</w:t>
      </w:r>
    </w:p>
    <w:p w:rsidR="00934B6E" w:rsidRDefault="00934B6E" w:rsidP="00DA3E7F">
      <w:pPr>
        <w:spacing w:after="240"/>
      </w:pPr>
      <w:r>
        <w:t xml:space="preserve">39.02 Upon registration, such an Order may be enforced as if it were an order of a Court in </w:t>
      </w:r>
      <w:smartTag w:uri="urn:schemas-microsoft-com:office:smarttags" w:element="State">
        <w:smartTag w:uri="urn:schemas-microsoft-com:office:smarttags" w:element="place">
          <w:r>
            <w:t>South Australia</w:t>
          </w:r>
        </w:smartTag>
      </w:smartTag>
    </w:p>
    <w:p w:rsidR="00934B6E" w:rsidRDefault="00934B6E" w:rsidP="00AD7172">
      <w:pPr>
        <w:pStyle w:val="Heading1"/>
      </w:pPr>
      <w:bookmarkStart w:id="59" w:name="_Toc499729938"/>
      <w:r w:rsidRPr="0037526F">
        <w:t>40.00 RELIEF FROM COMPLIANCE WITH RULES</w:t>
      </w:r>
      <w:bookmarkEnd w:id="59"/>
    </w:p>
    <w:p w:rsidR="00AD7172" w:rsidRPr="00AD7172" w:rsidRDefault="00AD7172" w:rsidP="00AD7172"/>
    <w:p w:rsidR="00934B6E" w:rsidRDefault="00934B6E" w:rsidP="00DA3E7F">
      <w:pPr>
        <w:spacing w:after="240"/>
      </w:pPr>
      <w:r>
        <w:t>40.01 The Court may relieve any party from compliance with the Rules if the justice of the case requires it and on such terms as the Court orders.</w:t>
      </w:r>
    </w:p>
    <w:p w:rsidR="00934B6E" w:rsidRDefault="00934B6E" w:rsidP="00AD7172">
      <w:pPr>
        <w:pStyle w:val="Heading1"/>
      </w:pPr>
      <w:bookmarkStart w:id="60" w:name="_Toc499729939"/>
      <w:r w:rsidRPr="0037526F">
        <w:t xml:space="preserve">41.00 </w:t>
      </w:r>
      <w:r w:rsidRPr="00AC1FAA">
        <w:rPr>
          <w:i/>
        </w:rPr>
        <w:t>CRIMINAL LAW (SENTENCING) ACT 1988</w:t>
      </w:r>
      <w:bookmarkEnd w:id="60"/>
    </w:p>
    <w:p w:rsidR="00AD7172" w:rsidRPr="00AD7172" w:rsidRDefault="00AD7172" w:rsidP="00AD7172"/>
    <w:p w:rsidR="00934B6E" w:rsidRDefault="00934B6E" w:rsidP="00DA3E7F">
      <w:pPr>
        <w:spacing w:after="240"/>
      </w:pPr>
      <w:r>
        <w:t xml:space="preserve">41.01 In this rule 'the Act' means the </w:t>
      </w:r>
      <w:r w:rsidRPr="000753AF">
        <w:rPr>
          <w:i/>
        </w:rPr>
        <w:t>Criminal Law (Sentencing) Act 1988</w:t>
      </w:r>
      <w:r>
        <w:t>.</w:t>
      </w:r>
    </w:p>
    <w:p w:rsidR="00D81693" w:rsidRDefault="00D81693">
      <w:r>
        <w:br w:type="page"/>
      </w:r>
    </w:p>
    <w:p w:rsidR="00934B6E" w:rsidRDefault="00934B6E" w:rsidP="00DA3E7F">
      <w:pPr>
        <w:spacing w:after="240"/>
      </w:pPr>
      <w:r>
        <w:lastRenderedPageBreak/>
        <w:t>41.02 The powers of the Court must be exercised by a magistrate in:</w:t>
      </w:r>
    </w:p>
    <w:p w:rsidR="00934B6E" w:rsidRDefault="00934B6E" w:rsidP="0037526F">
      <w:pPr>
        <w:spacing w:after="240"/>
        <w:ind w:left="1134" w:hanging="414"/>
      </w:pPr>
      <w:r>
        <w:t>(</w:t>
      </w:r>
      <w:proofErr w:type="spellStart"/>
      <w:r>
        <w:t>i</w:t>
      </w:r>
      <w:proofErr w:type="spellEnd"/>
      <w:r>
        <w:t>) *    *    *    *    *    *    *    *    *    *    *    *    *    *</w:t>
      </w:r>
    </w:p>
    <w:p w:rsidR="00934B6E" w:rsidRDefault="00934B6E" w:rsidP="0037526F">
      <w:pPr>
        <w:spacing w:after="240"/>
        <w:ind w:left="1134" w:hanging="414"/>
      </w:pPr>
      <w:r>
        <w:t>(ii)</w:t>
      </w:r>
      <w:r w:rsidR="0037526F">
        <w:tab/>
      </w:r>
      <w:r>
        <w:t>proceedings under section 71(3) of the Act where failure to comply with a community service order is disputed.</w:t>
      </w:r>
    </w:p>
    <w:p w:rsidR="00934B6E" w:rsidRDefault="00934B6E" w:rsidP="0037526F">
      <w:pPr>
        <w:spacing w:after="240"/>
        <w:ind w:left="1134" w:hanging="414"/>
      </w:pPr>
      <w:r>
        <w:t xml:space="preserve">(iii) </w:t>
      </w:r>
      <w:r w:rsidR="0037526F">
        <w:tab/>
      </w:r>
      <w:r>
        <w:t>applications under section 71</w:t>
      </w:r>
      <w:r w:rsidR="0097053A">
        <w:t>A</w:t>
      </w:r>
      <w:r>
        <w:t xml:space="preserve"> of the Act.</w:t>
      </w:r>
    </w:p>
    <w:p w:rsidR="00934B6E" w:rsidRDefault="00934B6E" w:rsidP="00DA3E7F">
      <w:pPr>
        <w:spacing w:after="240"/>
      </w:pPr>
      <w:r>
        <w:t>41.03 A warrant remanding a defendant to the District Court for sentence pursuant to section 19(4) of the Act shall comply with Form No 7.</w:t>
      </w:r>
    </w:p>
    <w:p w:rsidR="00934B6E" w:rsidRDefault="00934B6E" w:rsidP="00DA3E7F">
      <w:pPr>
        <w:spacing w:after="240"/>
      </w:pPr>
      <w:r>
        <w:t>41.04</w:t>
      </w:r>
      <w:r>
        <w:tab/>
        <w:t>Where a court</w:t>
      </w:r>
    </w:p>
    <w:p w:rsidR="00934B6E" w:rsidRDefault="00934B6E" w:rsidP="00763189">
      <w:pPr>
        <w:spacing w:after="240"/>
        <w:ind w:left="1134" w:hanging="414"/>
      </w:pPr>
      <w:r>
        <w:t>(a)</w:t>
      </w:r>
      <w:r>
        <w:tab/>
        <w:t xml:space="preserve">orders that a defendant enter into a bond, extends or varies a bond in any way, pursuant to the provisions of the </w:t>
      </w:r>
      <w:r w:rsidRPr="000753AF">
        <w:rPr>
          <w:i/>
        </w:rPr>
        <w:t>Criminal Law (Sentencing) Act</w:t>
      </w:r>
      <w:r>
        <w:t>;</w:t>
      </w:r>
      <w:r w:rsidR="00763189">
        <w:t xml:space="preserve"> </w:t>
      </w:r>
      <w:r>
        <w:t>or</w:t>
      </w:r>
    </w:p>
    <w:p w:rsidR="00934B6E" w:rsidRDefault="00934B6E" w:rsidP="00763189">
      <w:pPr>
        <w:spacing w:after="240"/>
        <w:ind w:left="1134" w:hanging="414"/>
      </w:pPr>
      <w:r>
        <w:t>(b)</w:t>
      </w:r>
      <w:r>
        <w:tab/>
        <w:t>orders that a defendant enters into a recognisance or undertaking of any kind, or extends or varies a recognisance or undertaking or any kind;</w:t>
      </w:r>
    </w:p>
    <w:p w:rsidR="00934B6E" w:rsidRDefault="00934B6E" w:rsidP="00DA3E7F">
      <w:pPr>
        <w:spacing w:after="240"/>
      </w:pPr>
      <w:r>
        <w:t>the bond, recognisance, or undertaking may be entered into, varied or extended before a Registrar or Justice of the Peace.</w:t>
      </w:r>
    </w:p>
    <w:p w:rsidR="00934B6E" w:rsidRDefault="00934B6E" w:rsidP="00DA3E7F">
      <w:pPr>
        <w:spacing w:after="240"/>
      </w:pPr>
      <w:r>
        <w:t>41.05 An applica</w:t>
      </w:r>
      <w:r w:rsidR="00C212E3">
        <w:t xml:space="preserve">tion to the Court pursuant to s </w:t>
      </w:r>
      <w:r>
        <w:t>72(5) of the Act in respect of an order made by an appropriate officer pursuant to sections 65 or 67 of the Act may be made by telephone where:</w:t>
      </w:r>
    </w:p>
    <w:p w:rsidR="00934B6E" w:rsidRDefault="00934B6E" w:rsidP="00B710A6">
      <w:pPr>
        <w:spacing w:after="240"/>
        <w:ind w:left="1134" w:hanging="414"/>
      </w:pPr>
      <w:r>
        <w:t xml:space="preserve">(a) </w:t>
      </w:r>
      <w:r w:rsidR="00B710A6">
        <w:tab/>
      </w:r>
      <w:r>
        <w:t>there is no Magistrate readily available to constitute a Court;</w:t>
      </w:r>
      <w:r w:rsidR="00B710A6">
        <w:t xml:space="preserve"> </w:t>
      </w:r>
      <w:r>
        <w:t>and</w:t>
      </w:r>
    </w:p>
    <w:p w:rsidR="00934B6E" w:rsidRDefault="00934B6E" w:rsidP="00B710A6">
      <w:pPr>
        <w:spacing w:after="240"/>
        <w:ind w:left="1134" w:hanging="414"/>
      </w:pPr>
      <w:r>
        <w:t>(b) an application is made during business hours.</w:t>
      </w:r>
    </w:p>
    <w:p w:rsidR="00934B6E" w:rsidRDefault="00934B6E" w:rsidP="001F73D1">
      <w:pPr>
        <w:tabs>
          <w:tab w:val="left" w:pos="709"/>
        </w:tabs>
        <w:spacing w:after="240"/>
        <w:ind w:left="1134" w:hanging="1134"/>
      </w:pPr>
      <w:r>
        <w:t xml:space="preserve">41.06 </w:t>
      </w:r>
      <w:r w:rsidR="001F73D1">
        <w:tab/>
      </w:r>
      <w:r>
        <w:t>(</w:t>
      </w:r>
      <w:proofErr w:type="spellStart"/>
      <w:r>
        <w:t>i</w:t>
      </w:r>
      <w:proofErr w:type="spellEnd"/>
      <w:r>
        <w:t xml:space="preserve">) </w:t>
      </w:r>
      <w:r w:rsidR="001F73D1">
        <w:tab/>
      </w:r>
      <w:r>
        <w:t>A person wishing to furnish the Court with a victim impact statement pursuant to s</w:t>
      </w:r>
      <w:r w:rsidR="00AC1FAA">
        <w:t xml:space="preserve"> </w:t>
      </w:r>
      <w:r>
        <w:t xml:space="preserve">7A of the </w:t>
      </w:r>
      <w:r w:rsidRPr="000753AF">
        <w:rPr>
          <w:i/>
        </w:rPr>
        <w:t>Criminal Law (Sentencing) Act 1988</w:t>
      </w:r>
      <w:r>
        <w:t xml:space="preserve"> (the Act) shall provide such statement in writing either to the Director of Public Prosecutions (the DPP), or to the Officer in Charge of Prosecution Services of South Australia Police (SAPOL) whoever shall have the conduct of the prosecution.</w:t>
      </w:r>
    </w:p>
    <w:p w:rsidR="00934B6E" w:rsidRDefault="00934B6E" w:rsidP="00366233">
      <w:pPr>
        <w:spacing w:after="240"/>
        <w:ind w:left="1134" w:hanging="414"/>
      </w:pPr>
      <w:r>
        <w:t xml:space="preserve">(ii) </w:t>
      </w:r>
      <w:r w:rsidR="00366233">
        <w:tab/>
      </w:r>
      <w:r>
        <w:t>A copy of the statement shall be provided to the presiding magistrate upon the defendant pleading guilty to, or being found guilty of, the offence or offences to which the statement relates.</w:t>
      </w:r>
    </w:p>
    <w:p w:rsidR="00934B6E" w:rsidRDefault="00934B6E" w:rsidP="00366233">
      <w:pPr>
        <w:spacing w:after="240"/>
        <w:ind w:left="1134" w:hanging="414"/>
      </w:pPr>
      <w:r>
        <w:t>(iii) The presiding magistrate shall appoint the time at which the statement will be read to the Court and may refuse to postpone the reading of the statement if the resulting delay would be unreasonable in the circumstances.</w:t>
      </w:r>
    </w:p>
    <w:p w:rsidR="00934B6E" w:rsidRDefault="00934B6E" w:rsidP="00366233">
      <w:pPr>
        <w:spacing w:after="240"/>
        <w:ind w:left="1134" w:hanging="414"/>
      </w:pPr>
      <w:r>
        <w:t xml:space="preserve">(iv) </w:t>
      </w:r>
      <w:r w:rsidR="00366233">
        <w:tab/>
      </w:r>
      <w:r>
        <w:t>If the person providing the statement is not in the Court when the presiding magistrate gives directions pursuant to Sub-Rule 41.06(iii), the DPP or SAPOL shall advise the person of the time fixed by the Court for the reading of the statement.</w:t>
      </w:r>
    </w:p>
    <w:p w:rsidR="00934B6E" w:rsidRDefault="00934B6E" w:rsidP="00366233">
      <w:pPr>
        <w:spacing w:after="240"/>
        <w:ind w:left="1134" w:hanging="414"/>
      </w:pPr>
      <w:r>
        <w:lastRenderedPageBreak/>
        <w:t xml:space="preserve">(v) </w:t>
      </w:r>
      <w:r w:rsidR="00366233">
        <w:tab/>
      </w:r>
      <w:r>
        <w:t>Subject to Sub-Rule 41.06 (vi), the person making the statement may amend it at any time prior to the time at which it is read to the Court.</w:t>
      </w:r>
    </w:p>
    <w:p w:rsidR="00934B6E" w:rsidRDefault="00934B6E" w:rsidP="00366233">
      <w:pPr>
        <w:spacing w:after="240"/>
        <w:ind w:left="1134" w:hanging="414"/>
      </w:pPr>
      <w:r>
        <w:t xml:space="preserve">(vi) </w:t>
      </w:r>
      <w:r w:rsidR="00366233">
        <w:tab/>
      </w:r>
      <w:r>
        <w:t>The presiding magistrate may direct that irrelevant material in the statement not be read out to the Court.</w:t>
      </w:r>
    </w:p>
    <w:p w:rsidR="00934B6E" w:rsidRDefault="00934B6E" w:rsidP="00366233">
      <w:pPr>
        <w:spacing w:after="240"/>
        <w:ind w:left="1134" w:hanging="414"/>
      </w:pPr>
      <w:r>
        <w:t>(vii) A person who has furnished a statement in accordance with s</w:t>
      </w:r>
      <w:r w:rsidR="00AC1FAA">
        <w:t> </w:t>
      </w:r>
      <w:r>
        <w:t>7A(1) of the Act may at any time withdraw the statement as a victim impact statement provided pursuant to that section in which event the statement will not be read out to the Court.</w:t>
      </w:r>
    </w:p>
    <w:p w:rsidR="00934B6E" w:rsidRDefault="00934B6E" w:rsidP="00366233">
      <w:pPr>
        <w:spacing w:after="240"/>
        <w:ind w:left="1134" w:hanging="414"/>
      </w:pPr>
      <w:r>
        <w:t>(viii) A statement which is withdrawn pursuant to Sub-Rule 41.06(vii) may be furnished to the court by the prosecutor pursuant to s7 of the Act.</w:t>
      </w:r>
    </w:p>
    <w:p w:rsidR="00934B6E" w:rsidRDefault="00934B6E" w:rsidP="00DA3E7F">
      <w:pPr>
        <w:spacing w:after="240"/>
      </w:pPr>
      <w:r>
        <w:t xml:space="preserve">41.07 A warrant for the arrest of </w:t>
      </w:r>
      <w:r w:rsidR="00AC1FAA">
        <w:t>a person pursuant to section 71(3)(a) and section 71</w:t>
      </w:r>
      <w:r>
        <w:t xml:space="preserve">(4) of the </w:t>
      </w:r>
      <w:r w:rsidRPr="007C2ACD">
        <w:rPr>
          <w:i/>
        </w:rPr>
        <w:t>Criminal Law (Sentencing) Act 1988</w:t>
      </w:r>
      <w:r>
        <w:t>, shall compl</w:t>
      </w:r>
      <w:r w:rsidR="00AC1FAA">
        <w:t>y with Form</w:t>
      </w:r>
      <w:r>
        <w:t xml:space="preserve"> 78. </w:t>
      </w:r>
    </w:p>
    <w:p w:rsidR="00934B6E" w:rsidRDefault="00934B6E" w:rsidP="00DA3E7F">
      <w:pPr>
        <w:spacing w:after="240"/>
      </w:pPr>
      <w:r>
        <w:t xml:space="preserve">41.08  A warrant for the arrest of a person pursuant to section 71 (3) (b) of the </w:t>
      </w:r>
      <w:r w:rsidRPr="007C2ACD">
        <w:rPr>
          <w:i/>
        </w:rPr>
        <w:t>Criminal Law (Sentencing) Act 1988</w:t>
      </w:r>
      <w:r w:rsidR="00AC1FAA">
        <w:t>, shall comply with Form</w:t>
      </w:r>
      <w:r>
        <w:t xml:space="preserve"> 82. </w:t>
      </w:r>
    </w:p>
    <w:p w:rsidR="006303DC" w:rsidRDefault="006303DC" w:rsidP="00DA3E7F">
      <w:pPr>
        <w:spacing w:after="240"/>
      </w:pPr>
      <w:r>
        <w:t xml:space="preserve">41.09 </w:t>
      </w:r>
      <w:r w:rsidR="00B55F17">
        <w:t xml:space="preserve">A summons to a defendant pursuant to s 33BD(5)(a) of the </w:t>
      </w:r>
      <w:r w:rsidR="00B55F17" w:rsidRPr="00B55F17">
        <w:rPr>
          <w:i/>
        </w:rPr>
        <w:t>Criminal Law (Sentencing) Act 1988</w:t>
      </w:r>
      <w:r w:rsidR="00B55F17">
        <w:t xml:space="preserve"> shall comply with Form 136.</w:t>
      </w:r>
    </w:p>
    <w:p w:rsidR="00934B6E" w:rsidRDefault="00B55F17" w:rsidP="00DA3E7F">
      <w:pPr>
        <w:spacing w:after="240"/>
      </w:pPr>
      <w:r>
        <w:t xml:space="preserve">41.10 A warrant for the apprehension of a defendant pursuant to s 33BD(5)(b) or s 33BD(6) of the </w:t>
      </w:r>
      <w:r w:rsidRPr="00B55F17">
        <w:rPr>
          <w:i/>
        </w:rPr>
        <w:t>Criminal Law (Sentencing) Act 1988</w:t>
      </w:r>
      <w:r>
        <w:t xml:space="preserve"> shall comply with Form 137. </w:t>
      </w:r>
    </w:p>
    <w:p w:rsidR="000514B0" w:rsidRDefault="000514B0" w:rsidP="00DA3E7F">
      <w:pPr>
        <w:spacing w:after="240"/>
      </w:pPr>
      <w:r>
        <w:t xml:space="preserve">41.11 A Home Detention Order made </w:t>
      </w:r>
      <w:r w:rsidR="002D14B0">
        <w:t xml:space="preserve">pursuant to s 33BB(1) of the </w:t>
      </w:r>
      <w:r w:rsidR="002D14B0" w:rsidRPr="002D14B0">
        <w:rPr>
          <w:i/>
        </w:rPr>
        <w:t>Criminal Law (Sentencing) Act 1988</w:t>
      </w:r>
      <w:r w:rsidR="002D14B0">
        <w:t xml:space="preserve"> shall comply with Form 139.</w:t>
      </w:r>
    </w:p>
    <w:p w:rsidR="002D14B0" w:rsidRDefault="002D14B0" w:rsidP="00DA3E7F">
      <w:pPr>
        <w:spacing w:after="240"/>
      </w:pPr>
      <w:r>
        <w:t xml:space="preserve">41.12 An application to vary or revoke a condition of a bond or to discharge a bond pursuant to s 44 of the </w:t>
      </w:r>
      <w:r w:rsidRPr="002D14B0">
        <w:rPr>
          <w:i/>
        </w:rPr>
        <w:t>Criminal Law (Sentencing) Act 1988</w:t>
      </w:r>
      <w:r>
        <w:t xml:space="preserve"> shall comply with Form 138.</w:t>
      </w:r>
    </w:p>
    <w:p w:rsidR="00934B6E" w:rsidRDefault="00934B6E" w:rsidP="00AD7172">
      <w:pPr>
        <w:pStyle w:val="Heading1"/>
      </w:pPr>
      <w:bookmarkStart w:id="61" w:name="_Toc499729940"/>
      <w:r w:rsidRPr="005A3141">
        <w:t xml:space="preserve">42.00 </w:t>
      </w:r>
      <w:r w:rsidRPr="00AC1FAA">
        <w:rPr>
          <w:i/>
        </w:rPr>
        <w:t>BAIL ACT 1985</w:t>
      </w:r>
      <w:bookmarkEnd w:id="61"/>
    </w:p>
    <w:p w:rsidR="00AD7172" w:rsidRPr="00AD7172" w:rsidRDefault="00AD7172" w:rsidP="00AD7172"/>
    <w:p w:rsidR="00934B6E" w:rsidRDefault="00934B6E" w:rsidP="00DA3E7F">
      <w:pPr>
        <w:spacing w:after="240"/>
      </w:pPr>
      <w:r>
        <w:t xml:space="preserve">42.01 In this rule "the Act" means the </w:t>
      </w:r>
      <w:r w:rsidRPr="007C2ACD">
        <w:rPr>
          <w:i/>
        </w:rPr>
        <w:t>Bail Act 1985</w:t>
      </w:r>
      <w:r>
        <w:t>.</w:t>
      </w:r>
    </w:p>
    <w:p w:rsidR="00934B6E" w:rsidRDefault="00934B6E" w:rsidP="00DA3E7F">
      <w:pPr>
        <w:spacing w:after="240"/>
      </w:pPr>
      <w:r>
        <w:t>42</w:t>
      </w:r>
      <w:r w:rsidR="00AC1FAA">
        <w:t xml:space="preserve">.02 A warrant of arrest under s </w:t>
      </w:r>
      <w:r>
        <w:t>18(1)(a) of t</w:t>
      </w:r>
      <w:r w:rsidR="00AC1FAA">
        <w:t>he Act shall comply with Form </w:t>
      </w:r>
      <w:r>
        <w:t>6.</w:t>
      </w:r>
    </w:p>
    <w:p w:rsidR="00934B6E" w:rsidRPr="005A3141" w:rsidRDefault="00934B6E" w:rsidP="00AD7172">
      <w:pPr>
        <w:pStyle w:val="Heading1"/>
      </w:pPr>
      <w:bookmarkStart w:id="62" w:name="_Toc499729941"/>
      <w:r w:rsidRPr="005A3141">
        <w:t xml:space="preserve">42A.00 </w:t>
      </w:r>
      <w:r w:rsidRPr="00AC1FAA">
        <w:rPr>
          <w:i/>
        </w:rPr>
        <w:t>DOG AND CAT MANAGEMENT ACT 1995</w:t>
      </w:r>
      <w:bookmarkEnd w:id="62"/>
      <w:r w:rsidR="00AD7172">
        <w:br/>
      </w:r>
    </w:p>
    <w:p w:rsidR="00934B6E" w:rsidRDefault="00934B6E" w:rsidP="00DA3E7F">
      <w:pPr>
        <w:spacing w:after="240"/>
      </w:pPr>
      <w:r>
        <w:t>42A.01 An application pursuant to sections 47(4)</w:t>
      </w:r>
      <w:r w:rsidR="00946146">
        <w:t xml:space="preserve"> or</w:t>
      </w:r>
      <w:r>
        <w:t xml:space="preserve"> 59 of the </w:t>
      </w:r>
      <w:r w:rsidRPr="007C2ACD">
        <w:rPr>
          <w:i/>
        </w:rPr>
        <w:t>Dog and Cat Management Act 1995</w:t>
      </w:r>
      <w:r>
        <w:t xml:space="preserve"> shall be made in the Criminal Division of the Court.</w:t>
      </w:r>
    </w:p>
    <w:p w:rsidR="00934B6E" w:rsidRDefault="00934B6E" w:rsidP="00AD7172">
      <w:pPr>
        <w:pStyle w:val="Heading1"/>
      </w:pPr>
      <w:bookmarkStart w:id="63" w:name="_Toc499729942"/>
      <w:r w:rsidRPr="005A3141">
        <w:t>43.00 AFFIDAVITS</w:t>
      </w:r>
      <w:bookmarkEnd w:id="63"/>
    </w:p>
    <w:p w:rsidR="00AD7172" w:rsidRPr="00AD7172" w:rsidRDefault="00AD7172" w:rsidP="00AD7172"/>
    <w:p w:rsidR="00934B6E" w:rsidRDefault="00934B6E" w:rsidP="00DA3E7F">
      <w:pPr>
        <w:spacing w:after="240"/>
      </w:pPr>
      <w:r>
        <w:t xml:space="preserve">43.01 </w:t>
      </w:r>
      <w:r w:rsidR="006F3D8B">
        <w:t>An affidavit must be in accordance with Form 115.</w:t>
      </w:r>
    </w:p>
    <w:p w:rsidR="00934B6E" w:rsidRDefault="00934B6E" w:rsidP="00DA3E7F">
      <w:pPr>
        <w:spacing w:after="240"/>
      </w:pPr>
      <w:r>
        <w:t xml:space="preserve">43.02 In this rule the </w:t>
      </w:r>
      <w:proofErr w:type="spellStart"/>
      <w:r>
        <w:t>jurat</w:t>
      </w:r>
      <w:proofErr w:type="spellEnd"/>
      <w:r>
        <w:t xml:space="preserve"> is called "the witnessing clause".</w:t>
      </w:r>
    </w:p>
    <w:p w:rsidR="00934B6E" w:rsidRDefault="00934B6E" w:rsidP="00DA3E7F">
      <w:pPr>
        <w:spacing w:after="240"/>
      </w:pPr>
      <w:r>
        <w:lastRenderedPageBreak/>
        <w:t>43.03 The body of an affidavit shall be divided into paragraphs numbered consecutively, each paragraph being as far as possible confined to a distinct portion of the subject matter.</w:t>
      </w:r>
    </w:p>
    <w:p w:rsidR="00934B6E" w:rsidRDefault="00934B6E" w:rsidP="00DA3E7F">
      <w:pPr>
        <w:spacing w:after="240"/>
      </w:pPr>
      <w:r>
        <w:t>43.04 An affidavit used in interlocutory proceedings may contain statements based on information received and believed by the person making the affidavit to be true with the sources and the grounds thereof.</w:t>
      </w:r>
    </w:p>
    <w:p w:rsidR="00934B6E" w:rsidRDefault="00934B6E" w:rsidP="00DA3E7F">
      <w:pPr>
        <w:spacing w:after="240"/>
      </w:pPr>
      <w:r>
        <w:t>43.05 Except as provided by sub-rule 43.04, or unless the Court otherwise orders, an affidavit shall contain only such facts as the person making the affidavit is able of his or her own knowledge to prove.</w:t>
      </w:r>
    </w:p>
    <w:p w:rsidR="00934B6E" w:rsidRDefault="00934B6E" w:rsidP="00DA3E7F">
      <w:pPr>
        <w:spacing w:after="240"/>
      </w:pPr>
      <w:r>
        <w:t>43.06 Where an affidavit is made by two or more persons, it shall have the full name of each person stated in the witnessing clause, or if sworn separately in separate witnessing clauses.</w:t>
      </w:r>
    </w:p>
    <w:p w:rsidR="00934B6E" w:rsidRDefault="00934B6E" w:rsidP="00DA3E7F">
      <w:pPr>
        <w:spacing w:after="240"/>
      </w:pPr>
      <w:r>
        <w:t>43.07 Where an affidavit is filed on behalf of a corporate party which does not have a solicitor acting for it, the affidavit shall be sworn by a director, secretary or other person duly authorised by the body corporate to make the affidavit on its behalf.</w:t>
      </w:r>
    </w:p>
    <w:p w:rsidR="00934B6E" w:rsidRDefault="00934B6E" w:rsidP="00DA3E7F">
      <w:pPr>
        <w:spacing w:after="240"/>
      </w:pPr>
      <w:r>
        <w:t>43.08 Where it appears to the witness before whom an affidavit is sworn that the person is illiterate or blind, that witness shall certify in or below the witnessing clause that at the time the affidavit was sworn -</w:t>
      </w:r>
    </w:p>
    <w:p w:rsidR="00934B6E" w:rsidRDefault="00934B6E" w:rsidP="00BD4B01">
      <w:pPr>
        <w:spacing w:after="240"/>
        <w:ind w:left="1134" w:hanging="414"/>
      </w:pPr>
      <w:r>
        <w:t>(a) the affidavit was read to the person making the affidavit; and</w:t>
      </w:r>
    </w:p>
    <w:p w:rsidR="00934B6E" w:rsidRDefault="00934B6E" w:rsidP="00BD4B01">
      <w:pPr>
        <w:spacing w:after="240"/>
        <w:ind w:left="1134" w:hanging="414"/>
      </w:pPr>
      <w:r>
        <w:t>(b) the person making the affidavit seemed to understand the affidavit.</w:t>
      </w:r>
    </w:p>
    <w:p w:rsidR="00934B6E" w:rsidRDefault="00934B6E" w:rsidP="00DA3E7F">
      <w:pPr>
        <w:spacing w:after="240"/>
      </w:pPr>
      <w:r>
        <w:t>43.09 Where it appears to the witness before whom an affidavit is sworn that the person is by reason of physical incapacity incapable of signing the affidavit, the person shall certify in or below the witnessing clause that-</w:t>
      </w:r>
    </w:p>
    <w:p w:rsidR="00934B6E" w:rsidRDefault="00934B6E" w:rsidP="00BD4B01">
      <w:pPr>
        <w:spacing w:after="240"/>
        <w:ind w:left="1134" w:hanging="414"/>
      </w:pPr>
      <w:r>
        <w:t xml:space="preserve">(a) </w:t>
      </w:r>
      <w:r w:rsidR="00BD4B01">
        <w:tab/>
      </w:r>
      <w:r>
        <w:t>the affidavit was read by or to the person making the affidavit</w:t>
      </w:r>
    </w:p>
    <w:p w:rsidR="00934B6E" w:rsidRDefault="00934B6E" w:rsidP="00BD4B01">
      <w:pPr>
        <w:spacing w:after="240"/>
        <w:ind w:left="1134" w:hanging="414"/>
      </w:pPr>
      <w:r>
        <w:t xml:space="preserve">(b) </w:t>
      </w:r>
      <w:r w:rsidR="00BD4B01">
        <w:tab/>
      </w:r>
      <w:r>
        <w:t>the person making the affidavit seemed to understand the affidavit; and</w:t>
      </w:r>
    </w:p>
    <w:p w:rsidR="00934B6E" w:rsidRDefault="00934B6E" w:rsidP="00BD4B01">
      <w:pPr>
        <w:spacing w:after="240"/>
        <w:ind w:left="1134" w:hanging="414"/>
      </w:pPr>
      <w:r>
        <w:t>(c)</w:t>
      </w:r>
      <w:r w:rsidR="00BD4B01">
        <w:tab/>
      </w:r>
      <w:r>
        <w:t>that the person making the affidavit swore the affidavit.</w:t>
      </w:r>
    </w:p>
    <w:p w:rsidR="00934B6E" w:rsidRDefault="00934B6E" w:rsidP="00DA3E7F">
      <w:pPr>
        <w:spacing w:after="240"/>
      </w:pPr>
      <w:r>
        <w:t>43.10 Where an affidavit is made by a person who does not have an adequate command of the English language -</w:t>
      </w:r>
    </w:p>
    <w:p w:rsidR="00934B6E" w:rsidRDefault="00934B6E" w:rsidP="00EE4F86">
      <w:pPr>
        <w:spacing w:after="240"/>
        <w:ind w:left="1134" w:hanging="414"/>
      </w:pPr>
      <w:r>
        <w:t xml:space="preserve">(a) </w:t>
      </w:r>
      <w:r w:rsidR="00EE4F86">
        <w:tab/>
      </w:r>
      <w:r>
        <w:t>the affidavit and the oath</w:t>
      </w:r>
      <w:r w:rsidR="009E75FD">
        <w:t xml:space="preserve"> or affirmation</w:t>
      </w:r>
      <w:r>
        <w:t xml:space="preserve"> to be taken shall be translated to the person making the affidavit by an interpreter into a language which the person making the affidavit understands; and</w:t>
      </w:r>
    </w:p>
    <w:p w:rsidR="00934B6E" w:rsidRDefault="00934B6E" w:rsidP="00EE4F86">
      <w:pPr>
        <w:spacing w:after="240"/>
        <w:ind w:left="1134" w:hanging="414"/>
      </w:pPr>
      <w:r>
        <w:t xml:space="preserve">(b) </w:t>
      </w:r>
      <w:r w:rsidR="00EE4F86">
        <w:tab/>
      </w:r>
      <w:r>
        <w:t>the interpreter in writing state his/her full name and shall certify in or below the witnessing clause that paragraph (a) has been complied with.</w:t>
      </w:r>
    </w:p>
    <w:p w:rsidR="00DE2A21" w:rsidRDefault="00DE2A21">
      <w:r>
        <w:br w:type="page"/>
      </w:r>
    </w:p>
    <w:p w:rsidR="00934B6E" w:rsidRDefault="00934B6E" w:rsidP="00DA3E7F">
      <w:pPr>
        <w:spacing w:after="240"/>
      </w:pPr>
      <w:r>
        <w:lastRenderedPageBreak/>
        <w:t>43.11 Where an affidavit is made by:-</w:t>
      </w:r>
    </w:p>
    <w:p w:rsidR="00934B6E" w:rsidRDefault="00934B6E" w:rsidP="002A66B4">
      <w:pPr>
        <w:spacing w:after="240"/>
        <w:ind w:left="1134" w:hanging="414"/>
      </w:pPr>
      <w:r>
        <w:t xml:space="preserve">(a) </w:t>
      </w:r>
      <w:r w:rsidR="002A66B4">
        <w:tab/>
      </w:r>
      <w:r>
        <w:t>an illiterate or blind person;</w:t>
      </w:r>
    </w:p>
    <w:p w:rsidR="00934B6E" w:rsidRDefault="00934B6E" w:rsidP="002A66B4">
      <w:pPr>
        <w:spacing w:after="240"/>
        <w:ind w:left="1134" w:hanging="414"/>
      </w:pPr>
      <w:r>
        <w:t xml:space="preserve">(b) </w:t>
      </w:r>
      <w:r w:rsidR="002A66B4">
        <w:tab/>
      </w:r>
      <w:r>
        <w:t>a person making the affidavit who by reason of physical incapacity is incapable of signing the affidavit; or</w:t>
      </w:r>
    </w:p>
    <w:p w:rsidR="00934B6E" w:rsidRDefault="00934B6E" w:rsidP="002A66B4">
      <w:pPr>
        <w:spacing w:after="240"/>
        <w:ind w:left="1134" w:hanging="414"/>
      </w:pPr>
      <w:r>
        <w:t xml:space="preserve">(c) </w:t>
      </w:r>
      <w:r w:rsidR="002A66B4">
        <w:tab/>
      </w:r>
      <w:r>
        <w:t>a person who does not have an adequate command of the English language,</w:t>
      </w:r>
    </w:p>
    <w:p w:rsidR="00934B6E" w:rsidRDefault="00934B6E" w:rsidP="00DA3E7F">
      <w:pPr>
        <w:spacing w:after="240"/>
      </w:pPr>
      <w:r>
        <w:t>and the certificate required by sub-rule 43.08, 43.09 or 43.10 has not been provided, the affidavit may not be used unless the Court is satisfied that the affidavit was read or translated to the person making the affidavit, as the case requires, and the person making the affidavit seemed to understand it.</w:t>
      </w:r>
    </w:p>
    <w:p w:rsidR="00934B6E" w:rsidRDefault="00934B6E" w:rsidP="00DA3E7F">
      <w:pPr>
        <w:spacing w:after="240"/>
      </w:pPr>
      <w:r>
        <w:t xml:space="preserve">43.12 </w:t>
      </w:r>
      <w:r w:rsidR="00A274CE" w:rsidRPr="00A274CE">
        <w:t>Subject to sub-rule 43.14, each page of an affidavit shall be signed and dated by the person making the affidavit and the witness before whom it is sworn.</w:t>
      </w:r>
    </w:p>
    <w:p w:rsidR="00934B6E" w:rsidRDefault="00934B6E" w:rsidP="00DA3E7F">
      <w:pPr>
        <w:spacing w:after="240"/>
      </w:pPr>
      <w:r>
        <w:t>43.13 Subject to sub-rule 43.14, alterations, interlineations or erasures in an affidavit shall be initialled by the person making the affidavit and the witness before it is sworn.</w:t>
      </w:r>
    </w:p>
    <w:p w:rsidR="00934B6E" w:rsidRDefault="00934B6E" w:rsidP="00DA3E7F">
      <w:pPr>
        <w:spacing w:after="240"/>
      </w:pPr>
      <w:r>
        <w:t>43.14 It shall not be necessary for a person making the affidavit who is physically incapable of signing the affidavit to do so, or to initial alterations, interlineations or erasures but the witness before whom the affidavit is sworn shall initial alterations interlineations or erasures.</w:t>
      </w:r>
    </w:p>
    <w:p w:rsidR="00934B6E" w:rsidRDefault="00934B6E" w:rsidP="00DA3E7F">
      <w:pPr>
        <w:spacing w:after="240"/>
      </w:pPr>
      <w:r>
        <w:t>43.15 A document to be used in conjunction with an affidavit may be annexed and not exhibited.</w:t>
      </w:r>
    </w:p>
    <w:p w:rsidR="00934B6E" w:rsidRDefault="00934B6E" w:rsidP="00DA3E7F">
      <w:pPr>
        <w:spacing w:after="240"/>
      </w:pPr>
      <w:r>
        <w:t>43.16 An annexure or exhibit to an affidavit shall bear an endorsement, signed by the witness before whom the affidavit is sworn, that identifies the annexure as the particular annexure referred to in the affidavit.</w:t>
      </w:r>
    </w:p>
    <w:p w:rsidR="00934B6E" w:rsidRDefault="00934B6E" w:rsidP="00DA3E7F">
      <w:pPr>
        <w:spacing w:after="240"/>
      </w:pPr>
      <w:r>
        <w:t>43.17 An affidavit may, unless the court otherwise orders, be received in evidence notwithstanding any irregularity in form.</w:t>
      </w:r>
    </w:p>
    <w:p w:rsidR="00934B6E" w:rsidRDefault="00934B6E" w:rsidP="00DA3E7F">
      <w:pPr>
        <w:spacing w:after="240"/>
      </w:pPr>
      <w:r>
        <w:t>43.18 The Court may, at any stage of proceedings, order to be struck out any matter in an affidavit which -</w:t>
      </w:r>
    </w:p>
    <w:p w:rsidR="00934B6E" w:rsidRDefault="00934B6E" w:rsidP="00D16FAD">
      <w:pPr>
        <w:spacing w:after="240"/>
        <w:ind w:left="1134" w:hanging="414"/>
      </w:pPr>
      <w:r>
        <w:t xml:space="preserve">(a) </w:t>
      </w:r>
      <w:r w:rsidR="00D16FAD">
        <w:tab/>
      </w:r>
      <w:r>
        <w:t>is unnecessary, irrelevant, prolix, scandalous or argumentative; or</w:t>
      </w:r>
    </w:p>
    <w:p w:rsidR="00934B6E" w:rsidRDefault="00934B6E" w:rsidP="00D16FAD">
      <w:pPr>
        <w:spacing w:after="240"/>
        <w:ind w:left="1134" w:hanging="414"/>
      </w:pPr>
      <w:r>
        <w:t xml:space="preserve">(b) </w:t>
      </w:r>
      <w:r w:rsidR="00D16FAD">
        <w:tab/>
      </w:r>
      <w:r>
        <w:t>sets out opinions other than opinions of persons properly qualified to give them.</w:t>
      </w:r>
    </w:p>
    <w:p w:rsidR="00934B6E" w:rsidRDefault="00934B6E" w:rsidP="00DA3E7F">
      <w:pPr>
        <w:spacing w:after="240"/>
      </w:pPr>
      <w:r>
        <w:t xml:space="preserve">43.19 An affidavit may be sworn within South Australia before a Registrar, a Deputy Registrar, a Notary Public, a commissioner for taking affidavits in the Supreme Court, a Justice of the Peace for this State, a commissioned office of the South Australian Police Force, an Officer-in-Charge of a Police Station of, or above, the rank of Sergeant or as permitted by the </w:t>
      </w:r>
      <w:r w:rsidRPr="007C2ACD">
        <w:rPr>
          <w:i/>
        </w:rPr>
        <w:t>Evidence (Affidavits) Act 1928</w:t>
      </w:r>
      <w:r>
        <w:t>.</w:t>
      </w:r>
    </w:p>
    <w:p w:rsidR="00934B6E" w:rsidRDefault="00934B6E" w:rsidP="00DA3E7F">
      <w:pPr>
        <w:spacing w:after="240"/>
      </w:pPr>
      <w:r>
        <w:lastRenderedPageBreak/>
        <w:t>43.20 An affidavit may be sworn outside South Australia before a</w:t>
      </w:r>
      <w:r w:rsidR="00AC1FAA">
        <w:t>ny of the persons specified in s</w:t>
      </w:r>
      <w:r>
        <w:t xml:space="preserve">ection 66 of the </w:t>
      </w:r>
      <w:r w:rsidRPr="007C2ACD">
        <w:rPr>
          <w:i/>
        </w:rPr>
        <w:t>Evidence Act 1929</w:t>
      </w:r>
      <w:r>
        <w:t>.</w:t>
      </w:r>
    </w:p>
    <w:p w:rsidR="00934B6E" w:rsidRDefault="00934B6E" w:rsidP="00AD7172">
      <w:pPr>
        <w:pStyle w:val="Heading1"/>
      </w:pPr>
      <w:bookmarkStart w:id="64" w:name="_Toc499729943"/>
      <w:r w:rsidRPr="008D3B77">
        <w:t>44.00 PRACTICE DIRECTIONS</w:t>
      </w:r>
      <w:bookmarkEnd w:id="64"/>
    </w:p>
    <w:p w:rsidR="00AD7172" w:rsidRPr="00AD7172" w:rsidRDefault="00AD7172" w:rsidP="00AD7172"/>
    <w:p w:rsidR="00934B6E" w:rsidRDefault="00934B6E" w:rsidP="00DA3E7F">
      <w:pPr>
        <w:spacing w:after="240"/>
      </w:pPr>
      <w:r>
        <w:t>44.01 The Chief Magistrate may issue, vary or revoke a Practice Direction and the practice and procedure of the Court, subject to these Rules, must be in conformity with any Practice Direction.</w:t>
      </w:r>
    </w:p>
    <w:p w:rsidR="00934B6E" w:rsidRDefault="00934B6E" w:rsidP="00DA3E7F">
      <w:pPr>
        <w:spacing w:after="240"/>
      </w:pPr>
      <w:r>
        <w:t>44.02 The Principal Registrar and each Registrar of the Court must maintain registers of all Practice Directions.</w:t>
      </w:r>
    </w:p>
    <w:p w:rsidR="00934B6E" w:rsidRDefault="00934B6E" w:rsidP="00AD7172">
      <w:pPr>
        <w:pStyle w:val="Heading1"/>
      </w:pPr>
      <w:bookmarkStart w:id="65" w:name="_Toc499729944"/>
      <w:r w:rsidRPr="008D3B77">
        <w:t>45.00 CUSTODY OF RECORDS</w:t>
      </w:r>
      <w:bookmarkEnd w:id="65"/>
    </w:p>
    <w:p w:rsidR="00AD7172" w:rsidRPr="00AD7172" w:rsidRDefault="00AD7172" w:rsidP="00AD7172"/>
    <w:p w:rsidR="00934B6E" w:rsidRDefault="00934B6E" w:rsidP="00DA3E7F">
      <w:pPr>
        <w:spacing w:after="240"/>
      </w:pPr>
      <w:r>
        <w:t>45.01 The Registrar has the custody of all records and proceedings of the Court and of all evidentiary material filed with, or submitted to the Court.</w:t>
      </w:r>
    </w:p>
    <w:p w:rsidR="00934B6E" w:rsidRDefault="00934B6E" w:rsidP="00DA3E7F">
      <w:pPr>
        <w:spacing w:after="240"/>
      </w:pPr>
      <w:r>
        <w:t xml:space="preserve">45.02 Subject to an order of the Court, the Registrar </w:t>
      </w:r>
      <w:r w:rsidR="00C412E2">
        <w:t xml:space="preserve">has </w:t>
      </w:r>
      <w:r>
        <w:t xml:space="preserve">custody of all </w:t>
      </w:r>
      <w:r w:rsidR="00C412E2">
        <w:t xml:space="preserve">exhibits </w:t>
      </w:r>
      <w:r>
        <w:t xml:space="preserve">until the expiration of any relevant appeal </w:t>
      </w:r>
      <w:r w:rsidR="00C412E2">
        <w:t xml:space="preserve">or review </w:t>
      </w:r>
      <w:r>
        <w:t>period.</w:t>
      </w:r>
      <w:r w:rsidR="00C412E2">
        <w:t xml:space="preserve">  Following the </w:t>
      </w:r>
      <w:r w:rsidR="00DE696D">
        <w:t>expiration of any such period, the Registrar shall return the exhibit to the person who produced the exhibit, or the solicitor for the party tendering the exhibit.  The person to whose custody any exhibit is returned shall be liable for any costs incurred by the Registrar in returning the exhibit.</w:t>
      </w:r>
    </w:p>
    <w:p w:rsidR="00934B6E" w:rsidRDefault="00934B6E" w:rsidP="00DA3E7F">
      <w:pPr>
        <w:spacing w:after="240"/>
      </w:pPr>
      <w:r>
        <w:t xml:space="preserve">45.03 </w:t>
      </w:r>
      <w:r w:rsidR="003F0291">
        <w:t>In the event that t</w:t>
      </w:r>
      <w:r>
        <w:t xml:space="preserve">he Registrar </w:t>
      </w:r>
      <w:r w:rsidR="003F0291">
        <w:t>is unable to return an exhibit in accordance with sub-rule 45.02, the Court may make any order as it thinks fit for the custody or disposal of the exhibit.</w:t>
      </w:r>
    </w:p>
    <w:p w:rsidR="003F0291" w:rsidRDefault="003F0291" w:rsidP="00DA3E7F">
      <w:pPr>
        <w:spacing w:after="240"/>
      </w:pPr>
      <w:r>
        <w:t>45.04 The Registrar may keep a record of proceedings of the Court in electronic form.</w:t>
      </w:r>
    </w:p>
    <w:p w:rsidR="00934B6E" w:rsidRDefault="00934B6E" w:rsidP="00AD7172">
      <w:pPr>
        <w:pStyle w:val="Heading1"/>
      </w:pPr>
      <w:bookmarkStart w:id="66" w:name="_Toc499729945"/>
      <w:r w:rsidRPr="008D3B77">
        <w:t>46.00 VIDEOLINKS</w:t>
      </w:r>
      <w:bookmarkEnd w:id="66"/>
    </w:p>
    <w:p w:rsidR="00AD7172" w:rsidRPr="00AD7172" w:rsidRDefault="00AD7172" w:rsidP="00AD7172"/>
    <w:p w:rsidR="00934B6E" w:rsidRDefault="00934B6E" w:rsidP="00DA3E7F">
      <w:pPr>
        <w:spacing w:after="240"/>
      </w:pPr>
      <w:r>
        <w:t xml:space="preserve">46.01 In this rule 'the Act' means the </w:t>
      </w:r>
      <w:r w:rsidRPr="007C2ACD">
        <w:rPr>
          <w:i/>
        </w:rPr>
        <w:t>Evidence Act 1929</w:t>
      </w:r>
      <w:r>
        <w:t>.</w:t>
      </w:r>
    </w:p>
    <w:p w:rsidR="00934B6E" w:rsidRDefault="00934B6E" w:rsidP="00DA3E7F">
      <w:pPr>
        <w:spacing w:after="240"/>
      </w:pPr>
      <w:r>
        <w:t>46.02 The court may receive evidence or submissions from a person not physically present in the courtroom by means of an audio visual link or an audio link in accordance with section 59IQ of the Act.</w:t>
      </w:r>
    </w:p>
    <w:p w:rsidR="00934B6E" w:rsidRDefault="00934B6E" w:rsidP="00DA3E7F">
      <w:pPr>
        <w:spacing w:after="240"/>
      </w:pPr>
      <w:r>
        <w:t>46.03 Subject to section 59IQ(5) of the Act, the personal attendance of a defendan</w:t>
      </w:r>
      <w:r w:rsidR="00922DDA">
        <w:t>t who is in custody prior to tr</w:t>
      </w:r>
      <w:r>
        <w:t>i</w:t>
      </w:r>
      <w:r w:rsidR="00922DDA">
        <w:t>a</w:t>
      </w:r>
      <w:r>
        <w:t xml:space="preserve">l is not required where facilities exist for dealing with the proceedings by audio visual link. </w:t>
      </w:r>
    </w:p>
    <w:p w:rsidR="00934B6E" w:rsidRDefault="00934B6E" w:rsidP="00DA3E7F">
      <w:pPr>
        <w:spacing w:after="240"/>
      </w:pPr>
      <w:r>
        <w:t>46.04 Audio visual link facilities used pursuant to this Rule must be operated in a manner which ensures two way audio and visual communication between the court room and the person in custody.</w:t>
      </w:r>
    </w:p>
    <w:p w:rsidR="00934B6E" w:rsidRDefault="00934B6E" w:rsidP="00DA3E7F">
      <w:pPr>
        <w:spacing w:after="240"/>
      </w:pPr>
      <w:r>
        <w:lastRenderedPageBreak/>
        <w:t>46.05 Facilities must be available for private audio communication between a person in custody and the person's representative at the Court in accordance with section 59IR of the Act.</w:t>
      </w:r>
    </w:p>
    <w:p w:rsidR="00934B6E" w:rsidRDefault="00934B6E" w:rsidP="00DA3E7F">
      <w:pPr>
        <w:spacing w:after="240"/>
      </w:pPr>
      <w:r>
        <w:t>46.06 No person shall, be any means, listen to, intercept or record any such private communications.</w:t>
      </w:r>
    </w:p>
    <w:p w:rsidR="00934B6E" w:rsidRDefault="00934B6E" w:rsidP="00DA3E7F">
      <w:pPr>
        <w:spacing w:after="240"/>
      </w:pPr>
      <w:r>
        <w:t>46.07 Should a party in proceedings to which this Rule applies wish to be brought to the courtroom, notice of not less than 2 working days must be given to the Court.</w:t>
      </w:r>
    </w:p>
    <w:p w:rsidR="00934B6E" w:rsidRDefault="00934B6E" w:rsidP="00DA3E7F">
      <w:pPr>
        <w:spacing w:after="240"/>
      </w:pPr>
      <w:r>
        <w:t>46.08  If audio visual link facilities fail in the course of proceedings, the Court may adjourn the proceedings and may make such other order as is appropriate in the circumstances as if a person present in the room in which the audio visual link facilities are located were in the presence of the Court.</w:t>
      </w:r>
    </w:p>
    <w:p w:rsidR="00934B6E" w:rsidRDefault="00934B6E" w:rsidP="00AD7172">
      <w:pPr>
        <w:pStyle w:val="Heading1"/>
      </w:pPr>
      <w:bookmarkStart w:id="67" w:name="_Toc499729946"/>
      <w:r w:rsidRPr="008D3B77">
        <w:t xml:space="preserve">47.00 </w:t>
      </w:r>
      <w:r w:rsidRPr="00AC1FAA">
        <w:rPr>
          <w:i/>
        </w:rPr>
        <w:t>EXPIATION OF OFFENCES ACT 1996</w:t>
      </w:r>
      <w:bookmarkEnd w:id="67"/>
    </w:p>
    <w:p w:rsidR="00AD7172" w:rsidRPr="00AD7172" w:rsidRDefault="00AD7172" w:rsidP="00AD7172"/>
    <w:p w:rsidR="00D4147F" w:rsidRDefault="00D4147F" w:rsidP="00D4147F">
      <w:r w:rsidRPr="00D4147F">
        <w:t>47.01 An appeal of an enforcement determination pursuant to section 14 of the</w:t>
      </w:r>
      <w:r>
        <w:t xml:space="preserve"> </w:t>
      </w:r>
      <w:r w:rsidRPr="00D4147F">
        <w:rPr>
          <w:i/>
        </w:rPr>
        <w:t>Expiation of Offences Act 1996</w:t>
      </w:r>
      <w:r w:rsidRPr="00D4147F">
        <w:t xml:space="preserve"> must comply with Form 55.</w:t>
      </w:r>
    </w:p>
    <w:p w:rsidR="00D4147F" w:rsidRPr="00D4147F" w:rsidRDefault="00D4147F" w:rsidP="00D4147F"/>
    <w:p w:rsidR="00D4147F" w:rsidRDefault="00D4147F" w:rsidP="00D4147F">
      <w:r w:rsidRPr="00D4147F">
        <w:t>47.02 An affidavit complying with Form 115 must be filed with the application.</w:t>
      </w:r>
    </w:p>
    <w:p w:rsidR="00D4147F" w:rsidRPr="00D4147F" w:rsidRDefault="00D4147F" w:rsidP="00D4147F"/>
    <w:p w:rsidR="00D4147F" w:rsidRDefault="00D4147F" w:rsidP="00D4147F">
      <w:r w:rsidRPr="00D4147F">
        <w:t>47.03 If available, a copy of the Enforcement Determination and the Expiation</w:t>
      </w:r>
      <w:r>
        <w:t xml:space="preserve"> </w:t>
      </w:r>
      <w:r w:rsidRPr="00D4147F">
        <w:t>Notice must accompany the application.</w:t>
      </w:r>
    </w:p>
    <w:p w:rsidR="00D4147F" w:rsidRPr="00D4147F" w:rsidRDefault="00D4147F" w:rsidP="00D4147F"/>
    <w:p w:rsidR="00D4147F" w:rsidRDefault="00D4147F" w:rsidP="00D4147F">
      <w:r w:rsidRPr="00D4147F">
        <w:t>47.04 The Registrar must serve a copy of the appeal and all accompanying</w:t>
      </w:r>
      <w:r>
        <w:t xml:space="preserve"> </w:t>
      </w:r>
      <w:r w:rsidRPr="00D4147F">
        <w:t>documentation on the Fines Enforcement and Recovery Officer and the</w:t>
      </w:r>
      <w:r>
        <w:t xml:space="preserve"> </w:t>
      </w:r>
      <w:r w:rsidRPr="00D4147F">
        <w:t>issuing authority.</w:t>
      </w:r>
    </w:p>
    <w:p w:rsidR="00D4147F" w:rsidRPr="00D4147F" w:rsidRDefault="00D4147F" w:rsidP="00D4147F"/>
    <w:p w:rsidR="00B32C5E" w:rsidRDefault="00D4147F" w:rsidP="00B32C5E">
      <w:r w:rsidRPr="00D4147F">
        <w:t xml:space="preserve">47.05 </w:t>
      </w:r>
      <w:r w:rsidR="00B32C5E">
        <w:t>Unless an application is made for the suspension of an enforcement</w:t>
      </w:r>
    </w:p>
    <w:p w:rsidR="00B32C5E" w:rsidRDefault="00B32C5E" w:rsidP="00B32C5E">
      <w:r>
        <w:t>action, the Registrar must list the appeal for hearing as soon as</w:t>
      </w:r>
    </w:p>
    <w:p w:rsidR="00D4147F" w:rsidRDefault="00B32C5E" w:rsidP="00B32C5E">
      <w:r>
        <w:t>practicable.</w:t>
      </w:r>
    </w:p>
    <w:p w:rsidR="00D4147F" w:rsidRPr="00D4147F" w:rsidRDefault="00D4147F" w:rsidP="00D4147F"/>
    <w:p w:rsidR="00D4147F" w:rsidRDefault="00D4147F" w:rsidP="00D4147F">
      <w:r w:rsidRPr="00D4147F">
        <w:t>47.06 Where the issuing authority or the Fines Enforcement and Recovery</w:t>
      </w:r>
      <w:r>
        <w:t xml:space="preserve"> </w:t>
      </w:r>
      <w:r w:rsidRPr="00D4147F">
        <w:t>Officer wishes to oppose the appeal, they must file a Notice of Intention.</w:t>
      </w:r>
    </w:p>
    <w:p w:rsidR="00D4147F" w:rsidRPr="00D4147F" w:rsidRDefault="00D4147F" w:rsidP="00D4147F"/>
    <w:p w:rsidR="00D4147F" w:rsidRDefault="00D4147F" w:rsidP="00D4147F">
      <w:r w:rsidRPr="00D4147F">
        <w:t>47.07 Where the issuing authority or the Fines Enforcement and Recovery</w:t>
      </w:r>
      <w:r>
        <w:t xml:space="preserve"> </w:t>
      </w:r>
      <w:r w:rsidRPr="00D4147F">
        <w:t>Officer opposes the appeal, they must appear at the hearing.</w:t>
      </w:r>
    </w:p>
    <w:p w:rsidR="00D4147F" w:rsidRPr="00D4147F" w:rsidRDefault="00D4147F" w:rsidP="00D4147F"/>
    <w:p w:rsidR="00934B6E" w:rsidRDefault="00D4147F" w:rsidP="00D4147F">
      <w:r w:rsidRPr="00D4147F">
        <w:t>47.08 It will be sufficient service for the purpose of this rule if the Fines</w:t>
      </w:r>
      <w:r>
        <w:t xml:space="preserve"> </w:t>
      </w:r>
      <w:r w:rsidRPr="00D4147F">
        <w:t>Enforcement and Recovery Officer and the issuing authority are notified</w:t>
      </w:r>
      <w:r>
        <w:t xml:space="preserve"> </w:t>
      </w:r>
      <w:r w:rsidRPr="00D4147F">
        <w:t>in writing, electronically, by telephone, email or facsimile.</w:t>
      </w:r>
    </w:p>
    <w:p w:rsidR="00934B6E" w:rsidRDefault="00934B6E" w:rsidP="00AD7172">
      <w:pPr>
        <w:pStyle w:val="Heading1"/>
      </w:pPr>
      <w:bookmarkStart w:id="68" w:name="_Toc499729947"/>
      <w:r w:rsidRPr="008B68BC">
        <w:t>48.00 ORDER FOR THE ATTENDANCE OF A PRISONER AT COURT</w:t>
      </w:r>
      <w:bookmarkEnd w:id="68"/>
    </w:p>
    <w:p w:rsidR="00AD7172" w:rsidRPr="00AD7172" w:rsidRDefault="00AD7172" w:rsidP="00AD7172"/>
    <w:p w:rsidR="00572986" w:rsidRDefault="00934B6E" w:rsidP="00572986">
      <w:pPr>
        <w:spacing w:after="240"/>
      </w:pPr>
      <w:r>
        <w:t xml:space="preserve">48.01 </w:t>
      </w:r>
      <w:r w:rsidR="00AC1FAA">
        <w:t>An order pursuant to s</w:t>
      </w:r>
      <w:r w:rsidR="00572986">
        <w:t xml:space="preserve">ection 28 (2) of the </w:t>
      </w:r>
      <w:r w:rsidR="00572986" w:rsidRPr="00572986">
        <w:rPr>
          <w:i/>
        </w:rPr>
        <w:t>Correctional Services Act 1982</w:t>
      </w:r>
      <w:r w:rsidR="00572986">
        <w:t xml:space="preserve"> shall comply with Form 13.</w:t>
      </w:r>
    </w:p>
    <w:p w:rsidR="00DE2A21" w:rsidRDefault="00DE2A21">
      <w:r>
        <w:br w:type="page"/>
      </w:r>
    </w:p>
    <w:p w:rsidR="00AD7172" w:rsidRPr="00AC1FAA" w:rsidRDefault="00934B6E" w:rsidP="001306CC">
      <w:pPr>
        <w:pStyle w:val="Heading1"/>
      </w:pPr>
      <w:bookmarkStart w:id="69" w:name="_Toc499729948"/>
      <w:r w:rsidRPr="008B68BC">
        <w:lastRenderedPageBreak/>
        <w:t xml:space="preserve">49.00 </w:t>
      </w:r>
      <w:r w:rsidRPr="001306CC">
        <w:rPr>
          <w:i/>
        </w:rPr>
        <w:t>CRIMINAL LAW (FORENSIC PROCEDURES) ACT 2007</w:t>
      </w:r>
      <w:bookmarkEnd w:id="69"/>
      <w:r w:rsidR="001306CC">
        <w:br/>
      </w:r>
    </w:p>
    <w:p w:rsidR="00934B6E" w:rsidRDefault="00934B6E" w:rsidP="00DA3E7F">
      <w:pPr>
        <w:spacing w:after="240"/>
      </w:pPr>
      <w:r>
        <w:t xml:space="preserve">49.01 The applicant for a warrant under section 29 of the </w:t>
      </w:r>
      <w:r w:rsidRPr="00B11658">
        <w:rPr>
          <w:i/>
        </w:rPr>
        <w:t>Criminal Law (Forensic Procedures) Act 2007</w:t>
      </w:r>
      <w:r>
        <w:t xml:space="preserve"> must file a copy of the application for the procedure, the order authorising the procedure, and if it was an order of special urgency made under section 18, a note of the time when it was made, the direction under section 29(1) and an affidavit giving details of the identity of the suspect or offender, the notification of the direction given to the suspect or offender and the failure(s) to comply with the direction.</w:t>
      </w:r>
    </w:p>
    <w:p w:rsidR="00934B6E" w:rsidRDefault="00934B6E" w:rsidP="00DA3E7F">
      <w:pPr>
        <w:spacing w:after="240"/>
      </w:pPr>
      <w:r>
        <w:t>49.02 A Warrant issued under section 29(3) shall comply with Form 74 and must have the order authorising the forensic procedure attached to it.</w:t>
      </w:r>
    </w:p>
    <w:p w:rsidR="00934B6E" w:rsidRDefault="008B68BC" w:rsidP="00AD7172">
      <w:pPr>
        <w:pStyle w:val="Heading1"/>
      </w:pPr>
      <w:bookmarkStart w:id="70" w:name="_Toc499729949"/>
      <w:r>
        <w:t xml:space="preserve">49A.00 </w:t>
      </w:r>
      <w:r w:rsidR="00934B6E" w:rsidRPr="008B68BC">
        <w:t xml:space="preserve">WARRANT – </w:t>
      </w:r>
      <w:r w:rsidR="00934B6E" w:rsidRPr="00AC1FAA">
        <w:rPr>
          <w:i/>
        </w:rPr>
        <w:t>ROAD TRAFFIC ACT 1961</w:t>
      </w:r>
      <w:bookmarkEnd w:id="70"/>
      <w:r w:rsidR="00934B6E" w:rsidRPr="008B68BC">
        <w:t xml:space="preserve"> </w:t>
      </w:r>
    </w:p>
    <w:p w:rsidR="00AD7172" w:rsidRPr="00AD7172" w:rsidRDefault="00AD7172" w:rsidP="00AD7172"/>
    <w:p w:rsidR="00934B6E" w:rsidRDefault="008B68BC" w:rsidP="00DA3E7F">
      <w:pPr>
        <w:spacing w:after="240"/>
      </w:pPr>
      <w:r>
        <w:t xml:space="preserve">49A.01 </w:t>
      </w:r>
      <w:r w:rsidR="00934B6E">
        <w:t xml:space="preserve">An application for a warrant made pursuant to section 41B of the </w:t>
      </w:r>
      <w:r w:rsidR="00934B6E" w:rsidRPr="00B11658">
        <w:rPr>
          <w:i/>
        </w:rPr>
        <w:t>Road Traffic Act</w:t>
      </w:r>
      <w:r>
        <w:t xml:space="preserve"> shall comply with Form 90.</w:t>
      </w:r>
    </w:p>
    <w:p w:rsidR="00934B6E" w:rsidRDefault="00934B6E" w:rsidP="00DA3E7F">
      <w:pPr>
        <w:spacing w:after="240"/>
      </w:pPr>
      <w:r>
        <w:t xml:space="preserve">49A.02 A warrant issued pursuant to section 41B shall comply with Form 91.  </w:t>
      </w:r>
    </w:p>
    <w:p w:rsidR="00934B6E" w:rsidRDefault="00934B6E" w:rsidP="00DA3E7F">
      <w:pPr>
        <w:spacing w:after="240"/>
      </w:pPr>
      <w:r>
        <w:t>49A.03 A duplicate warrant mad</w:t>
      </w:r>
      <w:r w:rsidR="004A0B21">
        <w:t xml:space="preserve">e pursuant to regulation 10(4)(e) </w:t>
      </w:r>
      <w:r>
        <w:t xml:space="preserve">of the </w:t>
      </w:r>
      <w:r w:rsidRPr="00B11658">
        <w:rPr>
          <w:i/>
        </w:rPr>
        <w:t>Road Traffic (Miscellaneous) Regulations</w:t>
      </w:r>
      <w:r w:rsidR="004A0B21">
        <w:rPr>
          <w:i/>
        </w:rPr>
        <w:t xml:space="preserve"> 2014</w:t>
      </w:r>
      <w:r>
        <w:t xml:space="preserve"> shall comply with Form 92.  </w:t>
      </w:r>
    </w:p>
    <w:p w:rsidR="00934B6E" w:rsidRDefault="00934B6E" w:rsidP="00DA3E7F">
      <w:pPr>
        <w:spacing w:after="240"/>
      </w:pPr>
      <w:r>
        <w:t xml:space="preserve">49A.04 When filing an application for a warrant, the applicant must also file with the court an affidavit verifying the grounds for the application.  </w:t>
      </w:r>
    </w:p>
    <w:p w:rsidR="00934B6E" w:rsidRDefault="00934B6E" w:rsidP="00DA3E7F">
      <w:pPr>
        <w:spacing w:after="240"/>
      </w:pPr>
      <w:r>
        <w:t xml:space="preserve">49A.05 When an application for the issue of a warrant is made by facsimile, the applicant must send an affidavit verifying the grounds for the application with the application form.  </w:t>
      </w:r>
    </w:p>
    <w:p w:rsidR="00934B6E" w:rsidRDefault="00934B6E" w:rsidP="00DA3E7F">
      <w:pPr>
        <w:spacing w:after="240"/>
      </w:pPr>
      <w:r>
        <w:t>49A.06 If a warrant is issued after an application by telephone or facsimile, the warrant, or a copy of the warrant, the duplicate warrant (if applicable) and the affidavit must be filed in the Court on the next working day. The relevant court registry shall be that closest to the location of the premises which are the subject of the warrant. Should this not be practicable, it shall be that to which the Magistrate is assigned.</w:t>
      </w:r>
    </w:p>
    <w:p w:rsidR="00934B6E" w:rsidRDefault="00934B6E" w:rsidP="00AD7172">
      <w:pPr>
        <w:pStyle w:val="Heading1"/>
      </w:pPr>
      <w:bookmarkStart w:id="71" w:name="_Toc499729950"/>
      <w:r w:rsidRPr="00A3234F">
        <w:t xml:space="preserve">50.00 </w:t>
      </w:r>
      <w:r w:rsidRPr="00A3234F">
        <w:rPr>
          <w:i/>
        </w:rPr>
        <w:t>CRIMINAL LAW CONSOLIDATION ACT</w:t>
      </w:r>
      <w:r w:rsidRPr="00A3234F">
        <w:t>, DIVISION 8A – MENTAL IMPAIRMENT PROVISIONS</w:t>
      </w:r>
      <w:bookmarkEnd w:id="71"/>
    </w:p>
    <w:p w:rsidR="00AD7172" w:rsidRPr="00AD7172" w:rsidRDefault="00AD7172" w:rsidP="00AD7172"/>
    <w:p w:rsidR="00934B6E" w:rsidRDefault="00934B6E" w:rsidP="00DA3E7F">
      <w:pPr>
        <w:spacing w:after="240"/>
      </w:pPr>
      <w:r>
        <w:t xml:space="preserve">50.01 An order for the detention of a person pursuant to section 269O or 269U of the </w:t>
      </w:r>
      <w:r w:rsidRPr="00D66D01">
        <w:rPr>
          <w:i/>
        </w:rPr>
        <w:t>Criminal Law Consolidation Act 1935</w:t>
      </w:r>
      <w:r>
        <w:t xml:space="preserve"> shall comply with Form 73.</w:t>
      </w:r>
    </w:p>
    <w:p w:rsidR="00934B6E" w:rsidRDefault="00934B6E" w:rsidP="00AD7172">
      <w:pPr>
        <w:pStyle w:val="Heading1"/>
      </w:pPr>
      <w:bookmarkStart w:id="72" w:name="_Toc499729951"/>
      <w:r w:rsidRPr="00A3234F">
        <w:t>51.00   COSTS</w:t>
      </w:r>
      <w:bookmarkEnd w:id="72"/>
    </w:p>
    <w:p w:rsidR="00AD7172" w:rsidRPr="00AD7172" w:rsidRDefault="00AD7172" w:rsidP="00AD7172"/>
    <w:p w:rsidR="00934B6E" w:rsidRDefault="00934B6E" w:rsidP="00DA3E7F">
      <w:pPr>
        <w:spacing w:after="240"/>
      </w:pPr>
      <w:r>
        <w:t xml:space="preserve">51.01 Subject to these Rules, the provisions of any Act, or to an order of the Court, a successful party in an action is entitled to costs against an unsuccessful party.  </w:t>
      </w:r>
    </w:p>
    <w:p w:rsidR="00934B6E" w:rsidRDefault="00934B6E" w:rsidP="00DA3E7F">
      <w:pPr>
        <w:spacing w:after="240"/>
      </w:pPr>
      <w:r>
        <w:lastRenderedPageBreak/>
        <w:t xml:space="preserve">51.02 For the purpose of this Rule a successful party includes a party who instigates proceedings that are admitted by plea of guilty, and a party who defends proceedings that are withdrawn or dismissed as a result of no evidence being tendered. </w:t>
      </w:r>
    </w:p>
    <w:p w:rsidR="00934B6E" w:rsidRDefault="00934B6E" w:rsidP="00DA3E7F">
      <w:pPr>
        <w:spacing w:after="240"/>
      </w:pPr>
      <w:r>
        <w:t xml:space="preserve">51.03 Subject to any order of the court to the contrary, the scale of costs set out in the first schedule shall apply. </w:t>
      </w:r>
    </w:p>
    <w:p w:rsidR="00934B6E" w:rsidRDefault="00934B6E" w:rsidP="00AD7172">
      <w:pPr>
        <w:pStyle w:val="Heading1"/>
      </w:pPr>
      <w:bookmarkStart w:id="73" w:name="_Toc499729952"/>
      <w:r w:rsidRPr="00A3234F">
        <w:t>52.00 PAYMENT OF ADVISORS, ELDERS AND EXPERTS</w:t>
      </w:r>
      <w:bookmarkEnd w:id="73"/>
      <w:r w:rsidRPr="00A3234F">
        <w:t xml:space="preserve"> </w:t>
      </w:r>
    </w:p>
    <w:p w:rsidR="00AD7172" w:rsidRPr="00AD7172" w:rsidRDefault="00AD7172" w:rsidP="00AD7172"/>
    <w:p w:rsidR="00934B6E" w:rsidRDefault="00934B6E" w:rsidP="00DA3E7F">
      <w:pPr>
        <w:spacing w:after="240"/>
      </w:pPr>
      <w:r>
        <w:t xml:space="preserve">52.01 The Court may appoint such cultural advisors, Aboriginal elders and experts within any field as it sees fit to advise it in the conduct of its work and pay them in accordance with rates determined by the Principal Registrar from time to time. </w:t>
      </w:r>
    </w:p>
    <w:p w:rsidR="00934B6E" w:rsidRDefault="00934B6E" w:rsidP="00AD7172">
      <w:pPr>
        <w:pStyle w:val="Heading1"/>
      </w:pPr>
      <w:bookmarkStart w:id="74" w:name="_Toc499729953"/>
      <w:r w:rsidRPr="00A3234F">
        <w:t>53.00 NATIONAL ELECTRICITY LAW AND NATIONAL GAS LAW</w:t>
      </w:r>
      <w:bookmarkEnd w:id="74"/>
      <w:r w:rsidRPr="00A3234F">
        <w:t xml:space="preserve"> </w:t>
      </w:r>
    </w:p>
    <w:p w:rsidR="00AD7172" w:rsidRPr="00AD7172" w:rsidRDefault="00AD7172" w:rsidP="00AD7172"/>
    <w:p w:rsidR="00934B6E" w:rsidRDefault="00934B6E" w:rsidP="00DA3E7F">
      <w:pPr>
        <w:spacing w:after="240"/>
      </w:pPr>
      <w:r>
        <w:t xml:space="preserve">53.01 An application for a search warrant issued pursuant to section 21 of the National Electricity Law or section 35 of the National Gas Law shall comply with Form 93. </w:t>
      </w:r>
    </w:p>
    <w:p w:rsidR="00934B6E" w:rsidRDefault="00934B6E" w:rsidP="00DA3E7F">
      <w:pPr>
        <w:spacing w:after="240"/>
      </w:pPr>
      <w:r>
        <w:t xml:space="preserve">53.02 A search warrant shall comply with Form 94. </w:t>
      </w:r>
    </w:p>
    <w:p w:rsidR="00934B6E" w:rsidRDefault="004440E1" w:rsidP="00DA3E7F">
      <w:pPr>
        <w:spacing w:after="240"/>
      </w:pPr>
      <w:r>
        <w:t>53.03</w:t>
      </w:r>
      <w:r w:rsidR="00934B6E">
        <w:t xml:space="preserve"> An application for extension of period of retention made pursuant to section 26 of the National Electricity Law or section 40 of the National Gas Law shall comply with Form 95. </w:t>
      </w:r>
    </w:p>
    <w:p w:rsidR="00934B6E" w:rsidRPr="00A3234F" w:rsidRDefault="00934B6E" w:rsidP="00AD7172">
      <w:pPr>
        <w:pStyle w:val="Heading1"/>
      </w:pPr>
      <w:bookmarkStart w:id="75" w:name="_Toc499729954"/>
      <w:r w:rsidRPr="00A3234F">
        <w:t xml:space="preserve">54.00 </w:t>
      </w:r>
      <w:r w:rsidRPr="00AC1FAA">
        <w:rPr>
          <w:i/>
        </w:rPr>
        <w:t>ANIMAL WELFARE ACT 1985</w:t>
      </w:r>
      <w:bookmarkEnd w:id="75"/>
      <w:r w:rsidR="00AD7172">
        <w:br/>
      </w:r>
    </w:p>
    <w:p w:rsidR="00934B6E" w:rsidRDefault="00934B6E" w:rsidP="00DA3E7F">
      <w:pPr>
        <w:spacing w:after="240"/>
      </w:pPr>
      <w:r>
        <w:t>54.01 An application fo</w:t>
      </w:r>
      <w:r w:rsidR="00B367A6">
        <w:t>r a warrant issued pursuant to P</w:t>
      </w:r>
      <w:r>
        <w:t xml:space="preserve">art 2 shall comply with Form 52. </w:t>
      </w:r>
    </w:p>
    <w:p w:rsidR="00934B6E" w:rsidRDefault="00934B6E" w:rsidP="00DA3E7F">
      <w:pPr>
        <w:spacing w:after="240"/>
      </w:pPr>
      <w:r>
        <w:t>54.02 A warrant issued p</w:t>
      </w:r>
      <w:r w:rsidR="00B367A6">
        <w:t>ursuant to P</w:t>
      </w:r>
      <w:r>
        <w:t xml:space="preserve">art 2 shall comply with Form 53. </w:t>
      </w:r>
    </w:p>
    <w:p w:rsidR="00934B6E" w:rsidRDefault="00934B6E" w:rsidP="00DA3E7F">
      <w:pPr>
        <w:spacing w:after="240"/>
      </w:pPr>
      <w:r>
        <w:t>54.03 A duplicate war</w:t>
      </w:r>
      <w:r w:rsidR="00A3234F">
        <w:t>rant shall comply with Form 54.</w:t>
      </w:r>
    </w:p>
    <w:p w:rsidR="00934B6E" w:rsidRDefault="00934B6E" w:rsidP="00AD7172">
      <w:pPr>
        <w:pStyle w:val="Heading1"/>
      </w:pPr>
      <w:bookmarkStart w:id="76" w:name="_Toc499729955"/>
      <w:r w:rsidRPr="00A3234F">
        <w:t>55.</w:t>
      </w:r>
      <w:r w:rsidR="00AD7172">
        <w:t>00 FORTIFICATION REMOVAL ORDERS</w:t>
      </w:r>
      <w:bookmarkEnd w:id="76"/>
    </w:p>
    <w:p w:rsidR="00AD7172" w:rsidRPr="00AD7172" w:rsidRDefault="00AD7172" w:rsidP="00AD7172"/>
    <w:p w:rsidR="00934B6E" w:rsidRDefault="00934B6E" w:rsidP="00DA3E7F">
      <w:pPr>
        <w:spacing w:after="240"/>
      </w:pPr>
      <w:r>
        <w:t>55.01</w:t>
      </w:r>
      <w:r>
        <w:tab/>
        <w:t>An application for a fortification removal order shall comply with Form 23.</w:t>
      </w:r>
    </w:p>
    <w:p w:rsidR="00934B6E" w:rsidRDefault="00934B6E" w:rsidP="00DA3E7F">
      <w:pPr>
        <w:spacing w:after="240"/>
      </w:pPr>
      <w:r>
        <w:t>55.02</w:t>
      </w:r>
      <w:r>
        <w:tab/>
        <w:t xml:space="preserve">A fortification removal order issued pursuant to section 74BB of the </w:t>
      </w:r>
      <w:r w:rsidRPr="00D66D01">
        <w:rPr>
          <w:i/>
        </w:rPr>
        <w:t>Summary Offences Act 1953</w:t>
      </w:r>
      <w:r>
        <w:t xml:space="preserve"> shall comply with Form 75.</w:t>
      </w:r>
    </w:p>
    <w:p w:rsidR="00934B6E" w:rsidRDefault="00934B6E" w:rsidP="00DA3E7F">
      <w:pPr>
        <w:spacing w:after="240"/>
      </w:pPr>
      <w:r>
        <w:t>55.03</w:t>
      </w:r>
      <w:r>
        <w:tab/>
        <w:t>A notice of objection pursuant to section 74BE shall comply with Form 76.</w:t>
      </w:r>
    </w:p>
    <w:p w:rsidR="00934B6E" w:rsidRDefault="00934B6E" w:rsidP="00DA3E7F">
      <w:pPr>
        <w:spacing w:after="240"/>
      </w:pPr>
      <w:r>
        <w:t>55.04</w:t>
      </w:r>
      <w:r>
        <w:tab/>
        <w:t>A withdrawal notice lodged pursuant to section 74BH shall comply with Form 77.</w:t>
      </w:r>
    </w:p>
    <w:p w:rsidR="00934B6E" w:rsidRDefault="00934B6E" w:rsidP="00DA3E7F">
      <w:pPr>
        <w:spacing w:after="240"/>
      </w:pPr>
      <w:r>
        <w:lastRenderedPageBreak/>
        <w:t>55.05</w:t>
      </w:r>
      <w:r>
        <w:tab/>
        <w:t xml:space="preserve">When filing an application for an order, the applicant must also file with the court an affidavit verifying the grounds for the application. </w:t>
      </w:r>
    </w:p>
    <w:p w:rsidR="00934B6E" w:rsidRDefault="00934B6E" w:rsidP="00DA3E7F">
      <w:pPr>
        <w:spacing w:after="240"/>
      </w:pPr>
      <w:r>
        <w:t>55.06</w:t>
      </w:r>
      <w:r>
        <w:tab/>
        <w:t>The application form must be served by the Registrar on the occupier/s and owner/s of the premises which are the subject of the application unless the applicant can show sufficient grounds why notice should not be given. Such grounds must be included in the affidavit accompanying the application form and the application form must state that the applicant seeks leave of the court for notice not to be served.</w:t>
      </w:r>
    </w:p>
    <w:p w:rsidR="00934B6E" w:rsidRDefault="00934B6E" w:rsidP="00DA3E7F">
      <w:pPr>
        <w:spacing w:after="240"/>
      </w:pPr>
      <w:r>
        <w:t>55.07</w:t>
      </w:r>
      <w:r>
        <w:tab/>
        <w:t>If necessary, the court may conduct a hearing in private to determine whether notice of the application should be given to any other party.</w:t>
      </w:r>
    </w:p>
    <w:p w:rsidR="00A16A64" w:rsidRPr="00074EC4" w:rsidRDefault="00A16A64" w:rsidP="00A16A64">
      <w:pPr>
        <w:pStyle w:val="Heading1"/>
      </w:pPr>
      <w:bookmarkStart w:id="77" w:name="_Toc499729956"/>
      <w:r>
        <w:t xml:space="preserve">56.00 </w:t>
      </w:r>
      <w:r w:rsidRPr="00B367A6">
        <w:rPr>
          <w:i/>
        </w:rPr>
        <w:t>RAIL SAFETY NATIONAL LAW (SOUTH AUSTRALIA) ACT 2012</w:t>
      </w:r>
      <w:bookmarkEnd w:id="77"/>
    </w:p>
    <w:p w:rsidR="00A16A64" w:rsidRDefault="00A16A64" w:rsidP="00A16A64">
      <w:pPr>
        <w:spacing w:after="240"/>
      </w:pPr>
    </w:p>
    <w:p w:rsidR="00A16A64" w:rsidRPr="00074EC4" w:rsidRDefault="00A16A64" w:rsidP="00A16A64">
      <w:pPr>
        <w:spacing w:after="240"/>
      </w:pPr>
      <w:r>
        <w:t>56.01</w:t>
      </w:r>
      <w:r>
        <w:tab/>
      </w:r>
      <w:r w:rsidRPr="00074EC4">
        <w:t>An application for a search warrant issued pursuant to Paragraph 150 of the Schedule</w:t>
      </w:r>
      <w:r w:rsidRPr="00074EC4">
        <w:sym w:font="Symbol" w:char="F0BE"/>
      </w:r>
      <w:r w:rsidRPr="00074EC4">
        <w:t xml:space="preserve">Rail Safety National Law of the </w:t>
      </w:r>
      <w:r w:rsidRPr="00953FB2">
        <w:rPr>
          <w:i/>
        </w:rPr>
        <w:t>Rail Safety National Law (South Australia) Act 2012</w:t>
      </w:r>
      <w:r w:rsidRPr="00074EC4">
        <w:t xml:space="preserve"> must comply with Form 96.</w:t>
      </w:r>
    </w:p>
    <w:p w:rsidR="00A16A64" w:rsidRPr="00074EC4" w:rsidRDefault="00A16A64" w:rsidP="00A16A64">
      <w:pPr>
        <w:spacing w:after="240"/>
      </w:pPr>
      <w:r w:rsidRPr="00074EC4">
        <w:t>56.02</w:t>
      </w:r>
      <w:r>
        <w:tab/>
      </w:r>
      <w:r w:rsidRPr="00074EC4">
        <w:t>A search warrant must comply with Form 97.</w:t>
      </w:r>
    </w:p>
    <w:p w:rsidR="00934B6E" w:rsidRDefault="00A16A64" w:rsidP="00DA3E7F">
      <w:pPr>
        <w:spacing w:after="240"/>
      </w:pPr>
      <w:r w:rsidRPr="00074EC4">
        <w:t>56.03</w:t>
      </w:r>
      <w:r>
        <w:tab/>
      </w:r>
      <w:r w:rsidRPr="00074EC4">
        <w:t>A duplicate warrant must comply with Form 98.</w:t>
      </w:r>
    </w:p>
    <w:p w:rsidR="00934B6E" w:rsidRDefault="00934B6E" w:rsidP="00AD7172">
      <w:pPr>
        <w:pStyle w:val="Heading1"/>
      </w:pPr>
      <w:bookmarkStart w:id="78" w:name="_Toc499729957"/>
      <w:r w:rsidRPr="00A3234F">
        <w:t>57.00 FIREARMS PROHIBITION ORDERS</w:t>
      </w:r>
      <w:bookmarkEnd w:id="78"/>
      <w:r w:rsidRPr="00A3234F">
        <w:t xml:space="preserve"> </w:t>
      </w:r>
    </w:p>
    <w:p w:rsidR="00AD7172" w:rsidRPr="00AD7172" w:rsidRDefault="00AD7172" w:rsidP="00AD7172"/>
    <w:p w:rsidR="00934B6E" w:rsidRDefault="00934B6E" w:rsidP="00DA3E7F">
      <w:pPr>
        <w:spacing w:after="240"/>
      </w:pPr>
      <w:r>
        <w:t>57.01</w:t>
      </w:r>
      <w:r>
        <w:tab/>
        <w:t xml:space="preserve">A firearms prohibition order made pursuant to </w:t>
      </w:r>
      <w:r w:rsidR="001C1962">
        <w:t>s 66</w:t>
      </w:r>
      <w:r>
        <w:t xml:space="preserve"> of the </w:t>
      </w:r>
      <w:r w:rsidRPr="00D66D01">
        <w:rPr>
          <w:i/>
        </w:rPr>
        <w:t>Firearms Act</w:t>
      </w:r>
      <w:r w:rsidR="00510FBC">
        <w:rPr>
          <w:i/>
        </w:rPr>
        <w:t xml:space="preserve"> 2015</w:t>
      </w:r>
      <w:r>
        <w:t xml:space="preserve"> or s 299A of the </w:t>
      </w:r>
      <w:r w:rsidRPr="00D66D01">
        <w:rPr>
          <w:i/>
        </w:rPr>
        <w:t xml:space="preserve">Criminal Law Consolidation Act 1935 </w:t>
      </w:r>
      <w:r w:rsidR="00000F64">
        <w:t xml:space="preserve">must </w:t>
      </w:r>
      <w:r>
        <w:t>comply with Form 99.</w:t>
      </w:r>
    </w:p>
    <w:p w:rsidR="00934B6E" w:rsidRDefault="00934B6E" w:rsidP="00DA3E7F">
      <w:pPr>
        <w:spacing w:after="240"/>
      </w:pPr>
      <w:r>
        <w:t xml:space="preserve"> 57.02</w:t>
      </w:r>
      <w:r>
        <w:tab/>
        <w:t>When the court makes a firearms prohibition order, the Registrar must as soon as practicable, but not later than 4pm on the following working day, cause a copy of the order to be served electronically on the Registrar of Firearms.</w:t>
      </w:r>
    </w:p>
    <w:p w:rsidR="00A56BA8" w:rsidRDefault="00A56BA8" w:rsidP="00A56BA8">
      <w:pPr>
        <w:pStyle w:val="Heading1"/>
      </w:pPr>
      <w:bookmarkStart w:id="79" w:name="_Toc499729958"/>
      <w:r w:rsidRPr="00A3234F">
        <w:t>57</w:t>
      </w:r>
      <w:r>
        <w:t>A</w:t>
      </w:r>
      <w:r w:rsidRPr="00A3234F">
        <w:t xml:space="preserve">.00 </w:t>
      </w:r>
      <w:r w:rsidRPr="00B367A6">
        <w:rPr>
          <w:i/>
        </w:rPr>
        <w:t xml:space="preserve">FIREARMS ACT </w:t>
      </w:r>
      <w:r w:rsidR="00946146">
        <w:rPr>
          <w:i/>
        </w:rPr>
        <w:t>2015</w:t>
      </w:r>
      <w:bookmarkEnd w:id="79"/>
    </w:p>
    <w:p w:rsidR="00A56BA8" w:rsidRDefault="00A56BA8" w:rsidP="00A56BA8">
      <w:r w:rsidRPr="00A3234F">
        <w:t xml:space="preserve"> </w:t>
      </w:r>
    </w:p>
    <w:p w:rsidR="00A56BA8" w:rsidRDefault="00A56BA8" w:rsidP="00A56BA8">
      <w:r>
        <w:t xml:space="preserve">57A.01 </w:t>
      </w:r>
      <w:r w:rsidRPr="00A56BA8">
        <w:t xml:space="preserve">An application pursuant to </w:t>
      </w:r>
      <w:proofErr w:type="spellStart"/>
      <w:r w:rsidR="00AE2172">
        <w:t>ss</w:t>
      </w:r>
      <w:proofErr w:type="spellEnd"/>
      <w:r w:rsidR="00AE2172">
        <w:t xml:space="preserve"> 59(2), 63 or 66(3)(b) o</w:t>
      </w:r>
      <w:r w:rsidRPr="00A56BA8">
        <w:t xml:space="preserve">f the </w:t>
      </w:r>
      <w:r w:rsidRPr="003C04E7">
        <w:rPr>
          <w:i/>
        </w:rPr>
        <w:t xml:space="preserve">Firearms Act </w:t>
      </w:r>
      <w:r w:rsidR="00AE2172">
        <w:rPr>
          <w:i/>
        </w:rPr>
        <w:t>2015</w:t>
      </w:r>
      <w:r w:rsidRPr="00A56BA8">
        <w:t xml:space="preserve"> must comply with Form 23.</w:t>
      </w:r>
    </w:p>
    <w:p w:rsidR="00934B6E" w:rsidRDefault="00934B6E" w:rsidP="00AD7172">
      <w:pPr>
        <w:pStyle w:val="Heading1"/>
      </w:pPr>
      <w:bookmarkStart w:id="80" w:name="_Toc499729959"/>
      <w:r w:rsidRPr="00A3234F">
        <w:t xml:space="preserve">58.00 </w:t>
      </w:r>
      <w:r w:rsidRPr="00B367A6">
        <w:rPr>
          <w:i/>
        </w:rPr>
        <w:t>CRIMINAL INVESTIGATION (COVERT OPERATIONS) ACT 2009</w:t>
      </w:r>
      <w:bookmarkEnd w:id="80"/>
    </w:p>
    <w:p w:rsidR="00AD7172" w:rsidRPr="00AD7172" w:rsidRDefault="00AD7172" w:rsidP="00AD7172"/>
    <w:p w:rsidR="00934B6E" w:rsidRDefault="00685AEE" w:rsidP="00DA3E7F">
      <w:pPr>
        <w:spacing w:after="240"/>
      </w:pPr>
      <w:r>
        <w:t xml:space="preserve">58.01 </w:t>
      </w:r>
      <w:r w:rsidR="00934B6E">
        <w:t xml:space="preserve">In the rule 'the Act' means the </w:t>
      </w:r>
      <w:r w:rsidR="00934B6E" w:rsidRPr="00D66D01">
        <w:rPr>
          <w:i/>
        </w:rPr>
        <w:t>Criminal Investigation (Covert Operations) Act 2009</w:t>
      </w:r>
      <w:r w:rsidR="00934B6E">
        <w:t>.</w:t>
      </w:r>
    </w:p>
    <w:p w:rsidR="00934B6E" w:rsidRDefault="00685AEE" w:rsidP="00DA3E7F">
      <w:pPr>
        <w:spacing w:after="240"/>
      </w:pPr>
      <w:r>
        <w:t xml:space="preserve">58.02 </w:t>
      </w:r>
      <w:r w:rsidR="00934B6E">
        <w:t>An application pursuant to section 40(1) of the Act shall comply with Form</w:t>
      </w:r>
      <w:r>
        <w:t xml:space="preserve"> </w:t>
      </w:r>
      <w:r w:rsidR="00934B6E">
        <w:t>100.</w:t>
      </w:r>
    </w:p>
    <w:p w:rsidR="00934B6E" w:rsidRDefault="00685AEE" w:rsidP="00DA3E7F">
      <w:pPr>
        <w:spacing w:after="240"/>
      </w:pPr>
      <w:r>
        <w:t xml:space="preserve">58.03 </w:t>
      </w:r>
      <w:r w:rsidR="00934B6E">
        <w:t>A suppression order issued pursuant to section 40(6) of the Act shall comply with Form 101.</w:t>
      </w:r>
    </w:p>
    <w:p w:rsidR="008E1237" w:rsidRDefault="008E1237" w:rsidP="008E1237">
      <w:pPr>
        <w:pStyle w:val="Heading1"/>
      </w:pPr>
      <w:bookmarkStart w:id="81" w:name="_Toc499729960"/>
      <w:r>
        <w:lastRenderedPageBreak/>
        <w:t xml:space="preserve">59.00 </w:t>
      </w:r>
      <w:r w:rsidR="009B5A0B">
        <w:t xml:space="preserve">  </w:t>
      </w:r>
      <w:r w:rsidRPr="00B367A6">
        <w:rPr>
          <w:i/>
        </w:rPr>
        <w:t>CORRECTIONAL SERVICES ACT 1982</w:t>
      </w:r>
      <w:bookmarkEnd w:id="81"/>
    </w:p>
    <w:p w:rsidR="008E1237" w:rsidRDefault="008E1237" w:rsidP="000F6F16"/>
    <w:p w:rsidR="008E1237" w:rsidRDefault="008E1237" w:rsidP="008E1237">
      <w:pPr>
        <w:spacing w:after="240"/>
      </w:pPr>
      <w:r>
        <w:t>59.01</w:t>
      </w:r>
      <w:r>
        <w:tab/>
        <w:t xml:space="preserve">An application for a warrant issued pursuant to Section 76 or 76A of the </w:t>
      </w:r>
      <w:r w:rsidRPr="008E1237">
        <w:rPr>
          <w:i/>
        </w:rPr>
        <w:t>Correctional Services Act 1982</w:t>
      </w:r>
      <w:r>
        <w:t xml:space="preserve"> must comply with Form 103.</w:t>
      </w:r>
    </w:p>
    <w:p w:rsidR="008E1237" w:rsidRDefault="008E1237" w:rsidP="008E1237">
      <w:pPr>
        <w:spacing w:after="240"/>
      </w:pPr>
      <w:r>
        <w:t>59.02</w:t>
      </w:r>
      <w:r>
        <w:tab/>
        <w:t>A warrant must comply with Form 104.</w:t>
      </w:r>
    </w:p>
    <w:p w:rsidR="00934B6E" w:rsidRDefault="008E1237" w:rsidP="008E1237">
      <w:pPr>
        <w:spacing w:after="240"/>
      </w:pPr>
      <w:r>
        <w:t>59.03</w:t>
      </w:r>
      <w:r>
        <w:tab/>
        <w:t>An order upon notification pursuant to Section 76B must comply with Form 105.</w:t>
      </w:r>
    </w:p>
    <w:p w:rsidR="009B5A0B" w:rsidRPr="00FA08F9" w:rsidRDefault="007770A7" w:rsidP="00584824">
      <w:pPr>
        <w:pStyle w:val="Heading1"/>
        <w:ind w:left="1418" w:hanging="1418"/>
      </w:pPr>
      <w:bookmarkStart w:id="82" w:name="_Toc499729961"/>
      <w:bookmarkStart w:id="83" w:name="Schedule_1"/>
      <w:r>
        <w:t xml:space="preserve">60.00   </w:t>
      </w:r>
      <w:r w:rsidR="009B5A0B" w:rsidRPr="00FA08F9">
        <w:t>NON-ASSOCIATION AND PLACE RESTRICTION ORDERS</w:t>
      </w:r>
      <w:bookmarkEnd w:id="82"/>
    </w:p>
    <w:p w:rsidR="009B5A0B" w:rsidRPr="00FA08F9" w:rsidRDefault="009B5A0B" w:rsidP="009B5A0B">
      <w:pPr>
        <w:tabs>
          <w:tab w:val="left" w:pos="1560"/>
        </w:tabs>
        <w:ind w:left="851"/>
      </w:pPr>
    </w:p>
    <w:p w:rsidR="009B5A0B" w:rsidRDefault="009B5A0B" w:rsidP="009B5A0B">
      <w:pPr>
        <w:tabs>
          <w:tab w:val="left" w:pos="1560"/>
        </w:tabs>
      </w:pPr>
      <w:r>
        <w:t>60.01  An Interim Non-Association or Place Restriction Order pursuant to Section 80(2)</w:t>
      </w:r>
      <w:r w:rsidRPr="00FA08F9">
        <w:t xml:space="preserve"> of the </w:t>
      </w:r>
      <w:r w:rsidRPr="00FA08F9">
        <w:rPr>
          <w:i/>
        </w:rPr>
        <w:t>Summary Procedure Act 1921</w:t>
      </w:r>
      <w:r>
        <w:t xml:space="preserve"> must comply with Form 106.</w:t>
      </w:r>
    </w:p>
    <w:p w:rsidR="009B5A0B" w:rsidRDefault="009B5A0B" w:rsidP="009B5A0B">
      <w:pPr>
        <w:tabs>
          <w:tab w:val="left" w:pos="1560"/>
        </w:tabs>
      </w:pPr>
    </w:p>
    <w:p w:rsidR="009B5A0B" w:rsidRPr="00FA08F9" w:rsidRDefault="009B5A0B" w:rsidP="009B5A0B">
      <w:pPr>
        <w:tabs>
          <w:tab w:val="left" w:pos="1560"/>
        </w:tabs>
      </w:pPr>
      <w:r>
        <w:t>60.02  A Non-Association or Place Restriction Order must comply with Form 107.</w:t>
      </w:r>
      <w:r w:rsidRPr="00FA08F9">
        <w:t xml:space="preserve">  </w:t>
      </w:r>
    </w:p>
    <w:p w:rsidR="009B5A0B" w:rsidRPr="00FA08F9" w:rsidRDefault="009B5A0B" w:rsidP="009B5A0B">
      <w:pPr>
        <w:tabs>
          <w:tab w:val="left" w:pos="1560"/>
        </w:tabs>
        <w:ind w:left="851"/>
      </w:pPr>
    </w:p>
    <w:p w:rsidR="009B5A0B" w:rsidRPr="00FA08F9" w:rsidRDefault="009B5A0B" w:rsidP="004F7D26">
      <w:pPr>
        <w:tabs>
          <w:tab w:val="left" w:pos="1560"/>
        </w:tabs>
      </w:pPr>
      <w:r>
        <w:t>60.03</w:t>
      </w:r>
      <w:r w:rsidR="00A46F58">
        <w:t xml:space="preserve">  </w:t>
      </w:r>
      <w:r w:rsidRPr="00FA08F9">
        <w:t>Where service is required under Section 81, the Order must be served by a police officer.</w:t>
      </w:r>
    </w:p>
    <w:p w:rsidR="009B5A0B" w:rsidRPr="00FA08F9" w:rsidRDefault="009B5A0B" w:rsidP="004F7D26">
      <w:pPr>
        <w:tabs>
          <w:tab w:val="left" w:pos="1560"/>
        </w:tabs>
      </w:pPr>
    </w:p>
    <w:p w:rsidR="009B5A0B" w:rsidRDefault="009B5A0B" w:rsidP="004F7D26">
      <w:pPr>
        <w:tabs>
          <w:tab w:val="left" w:pos="1560"/>
        </w:tabs>
      </w:pPr>
      <w:r>
        <w:t>60.04</w:t>
      </w:r>
      <w:r w:rsidR="00A46F58">
        <w:t xml:space="preserve">  </w:t>
      </w:r>
      <w:r w:rsidRPr="00FA08F9">
        <w:t xml:space="preserve">Applications for the variation or revocation of an order pursuant to Section 82 </w:t>
      </w:r>
      <w:r>
        <w:t>must comply with Form 108</w:t>
      </w:r>
      <w:r w:rsidRPr="00FA08F9">
        <w:t>.</w:t>
      </w:r>
    </w:p>
    <w:p w:rsidR="00A274CE" w:rsidRDefault="00A274CE" w:rsidP="004F7D26">
      <w:pPr>
        <w:tabs>
          <w:tab w:val="left" w:pos="1560"/>
        </w:tabs>
      </w:pPr>
    </w:p>
    <w:p w:rsidR="00A274CE" w:rsidRDefault="00A274CE" w:rsidP="004F7D26">
      <w:pPr>
        <w:tabs>
          <w:tab w:val="left" w:pos="1560"/>
        </w:tabs>
      </w:pPr>
      <w:r w:rsidRPr="00A274CE">
        <w:t>60.05 An Order for variation or revocation of a Non-Association or Place Restriction Order must comply with a Form 108A.</w:t>
      </w:r>
    </w:p>
    <w:p w:rsidR="004F7D26" w:rsidRPr="003D755A" w:rsidRDefault="007770A7" w:rsidP="004F7D26">
      <w:pPr>
        <w:pStyle w:val="Heading1"/>
      </w:pPr>
      <w:bookmarkStart w:id="84" w:name="_Toc499729962"/>
      <w:r>
        <w:t xml:space="preserve">61.00   </w:t>
      </w:r>
      <w:r w:rsidR="004F7D26" w:rsidRPr="0023392B">
        <w:rPr>
          <w:i/>
        </w:rPr>
        <w:t>SPENT CONVICTIONS ACT 2009</w:t>
      </w:r>
      <w:bookmarkEnd w:id="84"/>
    </w:p>
    <w:p w:rsidR="004F7D26" w:rsidRPr="003D755A" w:rsidRDefault="004F7D26" w:rsidP="004F7D26">
      <w:pPr>
        <w:tabs>
          <w:tab w:val="left" w:pos="1560"/>
        </w:tabs>
      </w:pPr>
    </w:p>
    <w:p w:rsidR="004F7D26" w:rsidRPr="00FA08F9" w:rsidRDefault="004F7D26" w:rsidP="0023392B">
      <w:pPr>
        <w:tabs>
          <w:tab w:val="left" w:pos="1560"/>
        </w:tabs>
      </w:pPr>
      <w:r>
        <w:t>61.01</w:t>
      </w:r>
      <w:r w:rsidR="00B32C5E">
        <w:t xml:space="preserve"> </w:t>
      </w:r>
      <w:r w:rsidR="009A6542" w:rsidRPr="009A6542">
        <w:t>An application for a spen</w:t>
      </w:r>
      <w:r w:rsidR="00B367A6">
        <w:t>t conviction order pursuant to s</w:t>
      </w:r>
      <w:r w:rsidR="009A6542" w:rsidRPr="009A6542">
        <w:t xml:space="preserve">ection 8A of the </w:t>
      </w:r>
      <w:r w:rsidR="009A6542" w:rsidRPr="009A6542">
        <w:rPr>
          <w:i/>
        </w:rPr>
        <w:t>Spent Convictions Act 2009</w:t>
      </w:r>
      <w:r w:rsidR="009A6542" w:rsidRPr="009A6542">
        <w:t xml:space="preserve"> or an application for an exem</w:t>
      </w:r>
      <w:r w:rsidR="00B367A6">
        <w:t>ption order pursuant to s</w:t>
      </w:r>
      <w:r w:rsidR="009A6542" w:rsidRPr="009A6542">
        <w:t xml:space="preserve">ection 13A of the </w:t>
      </w:r>
      <w:r w:rsidR="009A6542" w:rsidRPr="009A6542">
        <w:rPr>
          <w:i/>
        </w:rPr>
        <w:t>Spent Convictions Act 2009</w:t>
      </w:r>
      <w:r w:rsidR="009A6542" w:rsidRPr="009A6542">
        <w:t xml:space="preserve"> must comply with Form 110 and a National Police Check must be attached. Only a National Police Check processed within 6 months before the date of filing a spent conviction order application or exemption order application will be accepted.</w:t>
      </w:r>
    </w:p>
    <w:p w:rsidR="00AD7172" w:rsidRDefault="00AD7172">
      <w:pPr>
        <w:rPr>
          <w:rFonts w:asciiTheme="majorHAnsi" w:eastAsiaTheme="majorEastAsia" w:hAnsiTheme="majorHAnsi" w:cstheme="majorBidi"/>
          <w:b/>
          <w:bCs/>
          <w:color w:val="365F91" w:themeColor="accent1" w:themeShade="BF"/>
          <w:sz w:val="28"/>
          <w:szCs w:val="28"/>
        </w:rPr>
      </w:pPr>
    </w:p>
    <w:p w:rsidR="00B32C5E" w:rsidRDefault="00B32C5E" w:rsidP="00B32C5E">
      <w:pPr>
        <w:tabs>
          <w:tab w:val="left" w:pos="1560"/>
        </w:tabs>
      </w:pPr>
      <w:r w:rsidRPr="00B32C5E">
        <w:t>61.02</w:t>
      </w:r>
      <w:r>
        <w:t xml:space="preserve"> </w:t>
      </w:r>
      <w:r w:rsidRPr="00B32C5E">
        <w:t>A spent convictions order or exemption order must comply with Form</w:t>
      </w:r>
      <w:r>
        <w:t xml:space="preserve"> </w:t>
      </w:r>
      <w:r w:rsidRPr="00B32C5E">
        <w:t>111.</w:t>
      </w:r>
    </w:p>
    <w:p w:rsidR="00B32C5E" w:rsidRPr="00B32C5E" w:rsidRDefault="00B32C5E" w:rsidP="00B32C5E">
      <w:pPr>
        <w:tabs>
          <w:tab w:val="left" w:pos="1560"/>
        </w:tabs>
      </w:pPr>
    </w:p>
    <w:p w:rsidR="00B32C5E" w:rsidRDefault="00B32C5E" w:rsidP="00B32C5E">
      <w:pPr>
        <w:tabs>
          <w:tab w:val="left" w:pos="1560"/>
        </w:tabs>
      </w:pPr>
      <w:r w:rsidRPr="00B32C5E">
        <w:t>61.03 The Registrar must serve a copy of the application on the Attorney-General and the Commissioner of Police at least 4 weeks before the</w:t>
      </w:r>
      <w:r>
        <w:t xml:space="preserve"> </w:t>
      </w:r>
      <w:r w:rsidRPr="00B32C5E">
        <w:t>hearing date.</w:t>
      </w:r>
    </w:p>
    <w:p w:rsidR="00B32C5E" w:rsidRPr="00B32C5E" w:rsidRDefault="00B32C5E" w:rsidP="00B32C5E">
      <w:pPr>
        <w:tabs>
          <w:tab w:val="left" w:pos="1560"/>
        </w:tabs>
      </w:pPr>
    </w:p>
    <w:p w:rsidR="00B32C5E" w:rsidRDefault="00B32C5E" w:rsidP="00B32C5E">
      <w:pPr>
        <w:tabs>
          <w:tab w:val="left" w:pos="1560"/>
        </w:tabs>
      </w:pPr>
      <w:r w:rsidRPr="00B32C5E">
        <w:t>61.04 Where an application for an exemption order relates to Clause 6 of</w:t>
      </w:r>
      <w:r>
        <w:t xml:space="preserve"> </w:t>
      </w:r>
      <w:r w:rsidRPr="00B32C5E">
        <w:t>Schedule 1, the Registrar must also serve a copy of the application on</w:t>
      </w:r>
      <w:r>
        <w:t xml:space="preserve"> </w:t>
      </w:r>
      <w:r w:rsidRPr="00B32C5E">
        <w:t>the Minister for Children’s Protection at least 4 weeks before the</w:t>
      </w:r>
      <w:r>
        <w:t xml:space="preserve"> </w:t>
      </w:r>
      <w:r w:rsidRPr="00B32C5E">
        <w:t>hearing date.</w:t>
      </w:r>
    </w:p>
    <w:p w:rsidR="00B32C5E" w:rsidRPr="00B32C5E" w:rsidRDefault="00B32C5E" w:rsidP="00B32C5E">
      <w:pPr>
        <w:tabs>
          <w:tab w:val="left" w:pos="1560"/>
        </w:tabs>
      </w:pPr>
    </w:p>
    <w:p w:rsidR="00B32C5E" w:rsidRDefault="00B32C5E" w:rsidP="00B32C5E">
      <w:pPr>
        <w:tabs>
          <w:tab w:val="left" w:pos="1560"/>
        </w:tabs>
      </w:pPr>
      <w:r w:rsidRPr="00B32C5E">
        <w:t>61.05 Where an application for an exemption order relates to Clause 7 of</w:t>
      </w:r>
      <w:r>
        <w:t xml:space="preserve"> </w:t>
      </w:r>
      <w:r w:rsidRPr="00B32C5E">
        <w:t>Schedule 1, the Registrar must also serve a copy of the application on</w:t>
      </w:r>
      <w:r>
        <w:t xml:space="preserve"> </w:t>
      </w:r>
      <w:r w:rsidRPr="00B32C5E">
        <w:t>the Minister for Disabilities at least 4 weeks before the hearing date.</w:t>
      </w:r>
    </w:p>
    <w:p w:rsidR="00B32C5E" w:rsidRPr="00B32C5E" w:rsidRDefault="00B32C5E" w:rsidP="00B32C5E">
      <w:pPr>
        <w:tabs>
          <w:tab w:val="left" w:pos="1560"/>
        </w:tabs>
      </w:pPr>
    </w:p>
    <w:p w:rsidR="00B32C5E" w:rsidRPr="00B32C5E" w:rsidRDefault="00B32C5E" w:rsidP="00B32C5E">
      <w:pPr>
        <w:tabs>
          <w:tab w:val="left" w:pos="1560"/>
        </w:tabs>
      </w:pPr>
      <w:r w:rsidRPr="00B32C5E">
        <w:lastRenderedPageBreak/>
        <w:t>61.06 No parties are required to attend the chambers hearing unless:</w:t>
      </w:r>
    </w:p>
    <w:p w:rsidR="00B32C5E" w:rsidRDefault="00B32C5E" w:rsidP="00B32C5E">
      <w:pPr>
        <w:pStyle w:val="ListParagraph"/>
        <w:numPr>
          <w:ilvl w:val="0"/>
          <w:numId w:val="9"/>
        </w:numPr>
        <w:tabs>
          <w:tab w:val="left" w:pos="1560"/>
        </w:tabs>
      </w:pPr>
      <w:r w:rsidRPr="00B32C5E">
        <w:t>The Attorney-General, the Commissioner of Police or another</w:t>
      </w:r>
      <w:r>
        <w:t xml:space="preserve"> </w:t>
      </w:r>
      <w:r w:rsidRPr="00B32C5E">
        <w:t>Minister wishes to intervene in the proceedings; or</w:t>
      </w:r>
    </w:p>
    <w:p w:rsidR="00B32C5E" w:rsidRDefault="00B32C5E" w:rsidP="00B32C5E">
      <w:pPr>
        <w:pStyle w:val="ListParagraph"/>
        <w:numPr>
          <w:ilvl w:val="0"/>
          <w:numId w:val="9"/>
        </w:numPr>
        <w:tabs>
          <w:tab w:val="left" w:pos="1560"/>
        </w:tabs>
      </w:pPr>
      <w:r w:rsidRPr="00B32C5E">
        <w:t>The qualified Magistrate requires the applicant to attend.</w:t>
      </w:r>
    </w:p>
    <w:p w:rsidR="00B32C5E" w:rsidRPr="00B32C5E" w:rsidRDefault="00B32C5E" w:rsidP="00B32C5E">
      <w:pPr>
        <w:tabs>
          <w:tab w:val="left" w:pos="1560"/>
        </w:tabs>
      </w:pPr>
    </w:p>
    <w:p w:rsidR="00B32C5E" w:rsidRDefault="00B32C5E" w:rsidP="00B32C5E">
      <w:pPr>
        <w:tabs>
          <w:tab w:val="left" w:pos="1560"/>
        </w:tabs>
      </w:pPr>
      <w:r w:rsidRPr="00B32C5E">
        <w:t>61.07 Where the Attorney-General, the Commissioner of Police or another</w:t>
      </w:r>
      <w:r w:rsidR="0040788E">
        <w:t xml:space="preserve"> </w:t>
      </w:r>
      <w:r w:rsidRPr="00B32C5E">
        <w:t>Minister wishes to intervene they must notify the applicant and the</w:t>
      </w:r>
      <w:r w:rsidR="0040788E">
        <w:t xml:space="preserve"> </w:t>
      </w:r>
      <w:r w:rsidRPr="00B32C5E">
        <w:t>Registrar in writing 7 days before the hearing date.</w:t>
      </w:r>
    </w:p>
    <w:p w:rsidR="00B32C5E" w:rsidRPr="00B32C5E" w:rsidRDefault="00B32C5E" w:rsidP="00B32C5E">
      <w:pPr>
        <w:tabs>
          <w:tab w:val="left" w:pos="1560"/>
        </w:tabs>
      </w:pPr>
    </w:p>
    <w:p w:rsidR="00B32C5E" w:rsidRPr="00B32C5E" w:rsidRDefault="00B32C5E" w:rsidP="00B32C5E">
      <w:pPr>
        <w:tabs>
          <w:tab w:val="left" w:pos="1560"/>
        </w:tabs>
      </w:pPr>
      <w:r w:rsidRPr="00B32C5E">
        <w:t>61.08 Where a qualified Magistrate requires the attendance of the applicant,</w:t>
      </w:r>
      <w:r w:rsidR="0040788E">
        <w:t xml:space="preserve"> </w:t>
      </w:r>
      <w:r w:rsidRPr="00B32C5E">
        <w:t>the Registrar must notify the potential parties at least 7 days before the</w:t>
      </w:r>
      <w:r w:rsidR="0040788E">
        <w:t xml:space="preserve"> </w:t>
      </w:r>
      <w:r w:rsidRPr="00B32C5E">
        <w:t>hearing date.</w:t>
      </w:r>
    </w:p>
    <w:p w:rsidR="006F3D8B" w:rsidRPr="00610FF9" w:rsidRDefault="006F3D8B" w:rsidP="00584824">
      <w:pPr>
        <w:pStyle w:val="Heading1"/>
        <w:tabs>
          <w:tab w:val="left" w:pos="1418"/>
        </w:tabs>
        <w:ind w:left="1418" w:hanging="1418"/>
        <w:rPr>
          <w:caps/>
        </w:rPr>
      </w:pPr>
      <w:bookmarkStart w:id="85" w:name="_Toc499729963"/>
      <w:r w:rsidRPr="006F3D8B">
        <w:t xml:space="preserve">62.00 </w:t>
      </w:r>
      <w:r w:rsidR="007770A7">
        <w:t xml:space="preserve">   </w:t>
      </w:r>
      <w:r w:rsidRPr="00B367A6">
        <w:rPr>
          <w:i/>
          <w:caps/>
        </w:rPr>
        <w:t>Heavy Vehicle National Law (South Australia) Act 2013</w:t>
      </w:r>
      <w:bookmarkEnd w:id="85"/>
    </w:p>
    <w:p w:rsidR="006F3D8B" w:rsidRPr="006F3D8B" w:rsidRDefault="006F3D8B" w:rsidP="006F3D8B">
      <w:pPr>
        <w:rPr>
          <w:b/>
          <w:bCs/>
        </w:rPr>
      </w:pPr>
    </w:p>
    <w:p w:rsidR="006F3D8B" w:rsidRPr="006F3D8B" w:rsidRDefault="006F3D8B" w:rsidP="006F3D8B">
      <w:pPr>
        <w:tabs>
          <w:tab w:val="left" w:pos="1560"/>
        </w:tabs>
      </w:pPr>
      <w:r w:rsidRPr="006F3D8B">
        <w:t xml:space="preserve">62.01 </w:t>
      </w:r>
      <w:r w:rsidR="0000455F">
        <w:t xml:space="preserve"> </w:t>
      </w:r>
      <w:r w:rsidRPr="006F3D8B">
        <w:t xml:space="preserve">An application for a warrant made pursuant to clause 506 of the Schedule of the </w:t>
      </w:r>
      <w:r w:rsidRPr="006F3D8B">
        <w:rPr>
          <w:i/>
        </w:rPr>
        <w:t>Heavy Vehicle National Law (South Australia) Act 2013</w:t>
      </w:r>
      <w:r w:rsidRPr="006F3D8B">
        <w:t xml:space="preserve"> must comply with Form 112.</w:t>
      </w:r>
    </w:p>
    <w:p w:rsidR="006F3D8B" w:rsidRPr="006F3D8B" w:rsidRDefault="006F3D8B" w:rsidP="006F3D8B">
      <w:pPr>
        <w:tabs>
          <w:tab w:val="left" w:pos="1560"/>
        </w:tabs>
      </w:pPr>
    </w:p>
    <w:p w:rsidR="006F3D8B" w:rsidRPr="006F3D8B" w:rsidRDefault="006F3D8B" w:rsidP="006F3D8B">
      <w:pPr>
        <w:tabs>
          <w:tab w:val="left" w:pos="1560"/>
        </w:tabs>
      </w:pPr>
      <w:r w:rsidRPr="006F3D8B">
        <w:t xml:space="preserve">62.02 </w:t>
      </w:r>
      <w:r w:rsidR="0000455F">
        <w:t xml:space="preserve"> </w:t>
      </w:r>
      <w:r w:rsidRPr="006F3D8B">
        <w:t>A search warrant issued pursuant to clause 507 of the Schedule must comply with Form 113.</w:t>
      </w:r>
    </w:p>
    <w:p w:rsidR="006F3D8B" w:rsidRPr="006F3D8B" w:rsidRDefault="006F3D8B" w:rsidP="006F3D8B">
      <w:pPr>
        <w:tabs>
          <w:tab w:val="left" w:pos="1560"/>
        </w:tabs>
      </w:pPr>
    </w:p>
    <w:p w:rsidR="007770A7" w:rsidRDefault="006F3D8B" w:rsidP="009C7A37">
      <w:pPr>
        <w:tabs>
          <w:tab w:val="left" w:pos="1560"/>
        </w:tabs>
      </w:pPr>
      <w:r w:rsidRPr="006F3D8B">
        <w:t xml:space="preserve">62.03 </w:t>
      </w:r>
      <w:r w:rsidR="0000455F">
        <w:t xml:space="preserve"> </w:t>
      </w:r>
      <w:r w:rsidRPr="006F3D8B">
        <w:t>A duplicate search warrant made pursuant to clause 508(5) of the Schedule must comply with Form 114.</w:t>
      </w:r>
    </w:p>
    <w:p w:rsidR="00E10D82" w:rsidRDefault="00E10D82" w:rsidP="00E10D82">
      <w:pPr>
        <w:pStyle w:val="Heading1"/>
      </w:pPr>
      <w:bookmarkStart w:id="86" w:name="_Toc499729964"/>
      <w:r>
        <w:t>63</w:t>
      </w:r>
      <w:r w:rsidR="007818F4">
        <w:t>.00</w:t>
      </w:r>
      <w:r w:rsidR="007770A7">
        <w:t xml:space="preserve">   </w:t>
      </w:r>
      <w:r w:rsidR="00584824">
        <w:t>RECORDING EVENTS IN COURT</w:t>
      </w:r>
      <w:bookmarkEnd w:id="86"/>
    </w:p>
    <w:p w:rsidR="00E10D82" w:rsidRPr="00E10D82" w:rsidRDefault="00E10D82" w:rsidP="00E10D82"/>
    <w:p w:rsidR="00E10D82" w:rsidRPr="00E10D82" w:rsidRDefault="00E10D82" w:rsidP="00B7606F">
      <w:pPr>
        <w:tabs>
          <w:tab w:val="left" w:pos="567"/>
        </w:tabs>
        <w:ind w:left="567" w:hanging="567"/>
      </w:pPr>
      <w:r w:rsidRPr="00E10D82">
        <w:t xml:space="preserve">(1)  </w:t>
      </w:r>
      <w:r w:rsidR="00B7606F">
        <w:t xml:space="preserve"> </w:t>
      </w:r>
      <w:r w:rsidR="00B7606F">
        <w:tab/>
      </w:r>
      <w:r w:rsidRPr="00E10D82">
        <w:t>Subject to this rule and to any contrary direction of the Court, the making of a record of persons, things, or events in court is not permitted.</w:t>
      </w:r>
    </w:p>
    <w:p w:rsidR="00E10D82" w:rsidRPr="00E10D82" w:rsidRDefault="00E10D82" w:rsidP="00E10D82">
      <w:pPr>
        <w:tabs>
          <w:tab w:val="left" w:pos="1560"/>
        </w:tabs>
      </w:pPr>
    </w:p>
    <w:p w:rsidR="00E10D82" w:rsidRPr="00E10D82" w:rsidRDefault="00E10D82" w:rsidP="002C6679">
      <w:pPr>
        <w:tabs>
          <w:tab w:val="left" w:pos="567"/>
        </w:tabs>
        <w:ind w:left="567" w:hanging="567"/>
      </w:pPr>
      <w:r w:rsidRPr="00E10D82">
        <w:t>(2)</w:t>
      </w:r>
      <w:r w:rsidR="00B7606F">
        <w:t xml:space="preserve">   </w:t>
      </w:r>
      <w:r w:rsidR="002C6679">
        <w:tab/>
      </w:r>
      <w:proofErr w:type="spellStart"/>
      <w:r w:rsidRPr="00E10D82">
        <w:t>Subrule</w:t>
      </w:r>
      <w:proofErr w:type="spellEnd"/>
      <w:r w:rsidRPr="00E10D82">
        <w:t xml:space="preserve"> (1) does not apply to Courts Administration Authority staff acting in the course of their office or employment.</w:t>
      </w:r>
    </w:p>
    <w:p w:rsidR="00E10D82" w:rsidRPr="00E10D82" w:rsidRDefault="00E10D82" w:rsidP="002C6679">
      <w:pPr>
        <w:tabs>
          <w:tab w:val="left" w:pos="567"/>
        </w:tabs>
        <w:ind w:left="567" w:hanging="567"/>
      </w:pPr>
    </w:p>
    <w:p w:rsidR="00E10D82" w:rsidRPr="00E10D82" w:rsidRDefault="00E10D82" w:rsidP="002C6679">
      <w:pPr>
        <w:tabs>
          <w:tab w:val="left" w:pos="567"/>
        </w:tabs>
        <w:ind w:left="567" w:hanging="567"/>
      </w:pPr>
      <w:r w:rsidRPr="00E10D82">
        <w:t>(3)</w:t>
      </w:r>
      <w:r w:rsidRPr="00E10D82">
        <w:tab/>
        <w:t xml:space="preserve">Despite </w:t>
      </w:r>
      <w:proofErr w:type="spellStart"/>
      <w:r w:rsidRPr="00E10D82">
        <w:t>subrule</w:t>
      </w:r>
      <w:proofErr w:type="spellEnd"/>
      <w:r w:rsidRPr="00E10D82">
        <w:t xml:space="preserve"> (1):</w:t>
      </w:r>
    </w:p>
    <w:p w:rsidR="00E10D82" w:rsidRPr="00E10D82" w:rsidRDefault="000A2C32" w:rsidP="000A2C32">
      <w:pPr>
        <w:tabs>
          <w:tab w:val="left" w:pos="567"/>
        </w:tabs>
        <w:ind w:left="1440" w:hanging="1440"/>
      </w:pPr>
      <w:r>
        <w:tab/>
      </w:r>
      <w:r w:rsidR="00E10D82" w:rsidRPr="00E10D82">
        <w:t>(a)</w:t>
      </w:r>
      <w:r w:rsidR="00E10D82" w:rsidRPr="00E10D82">
        <w:tab/>
        <w:t>a party to a proceeding which is being heard by the Court, a legal practitioner, law clerk, student or a bona fide member of the media may make a handwritten or electronic note of persons, things or events in court; and</w:t>
      </w:r>
    </w:p>
    <w:p w:rsidR="00E10D82" w:rsidRPr="00E10D82" w:rsidRDefault="000A2C32" w:rsidP="000A2C32">
      <w:pPr>
        <w:tabs>
          <w:tab w:val="left" w:pos="567"/>
        </w:tabs>
        <w:ind w:left="1440" w:hanging="1440"/>
      </w:pPr>
      <w:r>
        <w:tab/>
      </w:r>
      <w:r w:rsidR="00E10D82" w:rsidRPr="00E10D82">
        <w:t>(b)</w:t>
      </w:r>
      <w:r w:rsidR="00E10D82" w:rsidRPr="00E10D82">
        <w:tab/>
        <w:t>a bona fide member of the media may make an audio recording of proceedings for the sole purpose of verifying notes and for no other purpose.</w:t>
      </w:r>
    </w:p>
    <w:p w:rsidR="00E10D82" w:rsidRDefault="00E10D82" w:rsidP="002C6679">
      <w:pPr>
        <w:tabs>
          <w:tab w:val="left" w:pos="567"/>
        </w:tabs>
        <w:ind w:left="567" w:hanging="567"/>
      </w:pPr>
    </w:p>
    <w:p w:rsidR="0040788E" w:rsidRDefault="0040788E" w:rsidP="0040788E">
      <w:pPr>
        <w:tabs>
          <w:tab w:val="left" w:pos="567"/>
        </w:tabs>
        <w:ind w:left="567" w:hanging="567"/>
      </w:pPr>
      <w:r>
        <w:t>(3a)</w:t>
      </w:r>
      <w:r>
        <w:tab/>
        <w:t>A party to proceedings must seek leave of the Court prior to using an</w:t>
      </w:r>
      <w:r w:rsidR="00396020">
        <w:t xml:space="preserve"> </w:t>
      </w:r>
      <w:r>
        <w:t>electronic device.</w:t>
      </w:r>
    </w:p>
    <w:p w:rsidR="0040788E" w:rsidRPr="00E10D82" w:rsidRDefault="0040788E" w:rsidP="0040788E">
      <w:pPr>
        <w:tabs>
          <w:tab w:val="left" w:pos="567"/>
        </w:tabs>
        <w:ind w:left="567" w:hanging="567"/>
      </w:pPr>
    </w:p>
    <w:p w:rsidR="00E10D82" w:rsidRPr="00E10D82" w:rsidRDefault="00E10D82" w:rsidP="002C6679">
      <w:pPr>
        <w:tabs>
          <w:tab w:val="left" w:pos="567"/>
        </w:tabs>
        <w:ind w:left="567" w:hanging="567"/>
      </w:pPr>
      <w:r w:rsidRPr="00E10D82">
        <w:t>(4)</w:t>
      </w:r>
      <w:r w:rsidRPr="00E10D82">
        <w:tab/>
        <w:t>Any record made in court permitted by this Rule must:</w:t>
      </w:r>
    </w:p>
    <w:p w:rsidR="00E10D82" w:rsidRPr="00E10D82" w:rsidRDefault="000A2C32" w:rsidP="000A2C32">
      <w:pPr>
        <w:tabs>
          <w:tab w:val="left" w:pos="567"/>
        </w:tabs>
        <w:ind w:left="1440" w:hanging="1440"/>
      </w:pPr>
      <w:r>
        <w:tab/>
      </w:r>
      <w:r w:rsidR="00E10D82" w:rsidRPr="00E10D82">
        <w:t>(a)</w:t>
      </w:r>
      <w:r w:rsidR="00E10D82" w:rsidRPr="00E10D82">
        <w:tab/>
        <w:t>be made in a manner which does not interfere with court decorum, not be inconsistent with court functions, not impede the administration of justice, and not interfere with the proceedings;</w:t>
      </w:r>
    </w:p>
    <w:p w:rsidR="00E10D82" w:rsidRPr="00E10D82" w:rsidRDefault="000A2C32" w:rsidP="000A2C32">
      <w:pPr>
        <w:tabs>
          <w:tab w:val="left" w:pos="567"/>
        </w:tabs>
        <w:ind w:left="1440" w:hanging="1440"/>
      </w:pPr>
      <w:r>
        <w:lastRenderedPageBreak/>
        <w:tab/>
      </w:r>
      <w:r w:rsidR="00E10D82" w:rsidRPr="00E10D82">
        <w:t>(b)</w:t>
      </w:r>
      <w:r w:rsidR="00E10D82" w:rsidRPr="00E10D82">
        <w:tab/>
        <w:t>not interfere with the Court’s sound system or other technology; and</w:t>
      </w:r>
    </w:p>
    <w:p w:rsidR="00E10D82" w:rsidRPr="00E10D82" w:rsidRDefault="000A2C32" w:rsidP="000A2C32">
      <w:pPr>
        <w:tabs>
          <w:tab w:val="left" w:pos="567"/>
        </w:tabs>
        <w:ind w:left="1440" w:hanging="1440"/>
      </w:pPr>
      <w:r>
        <w:tab/>
      </w:r>
      <w:r w:rsidR="00E10D82" w:rsidRPr="00E10D82">
        <w:t>(c)</w:t>
      </w:r>
      <w:r w:rsidR="00E10D82" w:rsidRPr="00E10D82">
        <w:tab/>
        <w:t>not generate sound or require speaking into a device.</w:t>
      </w:r>
    </w:p>
    <w:p w:rsidR="00E10D82" w:rsidRPr="00E10D82" w:rsidRDefault="00E10D82" w:rsidP="000A2C32">
      <w:pPr>
        <w:tabs>
          <w:tab w:val="left" w:pos="567"/>
        </w:tabs>
        <w:ind w:left="1440" w:hanging="1440"/>
      </w:pPr>
    </w:p>
    <w:p w:rsidR="00E10D82" w:rsidRPr="00E10D82" w:rsidRDefault="00E10D82" w:rsidP="002C6679">
      <w:pPr>
        <w:tabs>
          <w:tab w:val="left" w:pos="567"/>
        </w:tabs>
        <w:ind w:left="567" w:hanging="567"/>
      </w:pPr>
      <w:r w:rsidRPr="00E10D82">
        <w:t>(5)</w:t>
      </w:r>
      <w:r w:rsidRPr="00E10D82">
        <w:tab/>
        <w:t xml:space="preserve">Any audio recording made by a member of the media under </w:t>
      </w:r>
      <w:proofErr w:type="spellStart"/>
      <w:r w:rsidRPr="00E10D82">
        <w:t>subrule</w:t>
      </w:r>
      <w:proofErr w:type="spellEnd"/>
      <w:r w:rsidR="009A398F">
        <w:t xml:space="preserve"> </w:t>
      </w:r>
      <w:r w:rsidRPr="00E10D82">
        <w:t>(3)(b):</w:t>
      </w:r>
    </w:p>
    <w:p w:rsidR="00E10D82" w:rsidRPr="00E10D82" w:rsidRDefault="000A2C32" w:rsidP="000A2C32">
      <w:pPr>
        <w:tabs>
          <w:tab w:val="left" w:pos="567"/>
        </w:tabs>
        <w:ind w:left="1440" w:hanging="1440"/>
      </w:pPr>
      <w:r>
        <w:tab/>
      </w:r>
      <w:r w:rsidR="00E10D82" w:rsidRPr="00E10D82">
        <w:t>(a)</w:t>
      </w:r>
      <w:r w:rsidR="00E10D82" w:rsidRPr="00E10D82">
        <w:tab/>
        <w:t>must not record any private conversation occurring in court;</w:t>
      </w:r>
    </w:p>
    <w:p w:rsidR="00E10D82" w:rsidRPr="00E10D82" w:rsidRDefault="000A2C32" w:rsidP="000A2C32">
      <w:pPr>
        <w:tabs>
          <w:tab w:val="left" w:pos="567"/>
        </w:tabs>
        <w:ind w:left="1440" w:hanging="1440"/>
      </w:pPr>
      <w:r>
        <w:tab/>
      </w:r>
      <w:r w:rsidR="00E10D82" w:rsidRPr="00E10D82">
        <w:t>(b)</w:t>
      </w:r>
      <w:r w:rsidR="00E10D82" w:rsidRPr="00E10D82">
        <w:tab/>
        <w:t>must not be made available to any other person or used for any other purpose; and</w:t>
      </w:r>
    </w:p>
    <w:p w:rsidR="00E10D82" w:rsidRPr="00E10D82" w:rsidRDefault="000A2C32" w:rsidP="000A2C32">
      <w:pPr>
        <w:tabs>
          <w:tab w:val="left" w:pos="567"/>
        </w:tabs>
        <w:ind w:left="1440" w:hanging="1440"/>
      </w:pPr>
      <w:r>
        <w:tab/>
      </w:r>
      <w:r w:rsidR="00E10D82" w:rsidRPr="00E10D82">
        <w:t>(c)</w:t>
      </w:r>
      <w:r w:rsidR="00E10D82" w:rsidRPr="00E10D82">
        <w:tab/>
        <w:t>must be erased entirely within 48 hours of the recording.</w:t>
      </w:r>
    </w:p>
    <w:p w:rsidR="00E10D82" w:rsidRPr="00E10D82" w:rsidRDefault="00E10D82" w:rsidP="002C6679">
      <w:pPr>
        <w:tabs>
          <w:tab w:val="left" w:pos="567"/>
        </w:tabs>
        <w:ind w:left="567" w:hanging="567"/>
      </w:pPr>
    </w:p>
    <w:p w:rsidR="00E10D82" w:rsidRPr="00E10D82" w:rsidRDefault="00E10D82" w:rsidP="002C6679">
      <w:pPr>
        <w:tabs>
          <w:tab w:val="left" w:pos="567"/>
        </w:tabs>
        <w:ind w:left="567" w:hanging="567"/>
      </w:pPr>
      <w:r w:rsidRPr="00E10D82">
        <w:t>(6)</w:t>
      </w:r>
      <w:r w:rsidRPr="00E10D82">
        <w:tab/>
        <w:t>For the purpose of this Rule, ‘record’ means a record by any means whatsoever, including by handwriting, other physical means, audio and/or visual recording or electronic record.</w:t>
      </w:r>
    </w:p>
    <w:p w:rsidR="004F7D26" w:rsidRDefault="004F7D26" w:rsidP="006F3D8B">
      <w:pPr>
        <w:tabs>
          <w:tab w:val="left" w:pos="1560"/>
        </w:tabs>
        <w:rPr>
          <w:b/>
          <w:bCs/>
        </w:rPr>
      </w:pPr>
    </w:p>
    <w:p w:rsidR="00396020" w:rsidRPr="00396020" w:rsidRDefault="00396020" w:rsidP="00396020">
      <w:pPr>
        <w:tabs>
          <w:tab w:val="left" w:pos="567"/>
        </w:tabs>
        <w:ind w:left="567" w:hanging="567"/>
      </w:pPr>
      <w:r>
        <w:t>(7)</w:t>
      </w:r>
      <w:r>
        <w:tab/>
      </w:r>
      <w:r w:rsidRPr="00396020">
        <w:t>For the purpose of this Rule, ‘electronic note’ means a text based note.</w:t>
      </w:r>
    </w:p>
    <w:p w:rsidR="00E9350A" w:rsidRDefault="00E9350A" w:rsidP="00E9350A">
      <w:pPr>
        <w:pStyle w:val="Heading1"/>
      </w:pPr>
      <w:bookmarkStart w:id="87" w:name="_Toc499729965"/>
      <w:r w:rsidRPr="00E9350A">
        <w:t>64</w:t>
      </w:r>
      <w:r w:rsidR="007818F4">
        <w:t>.00</w:t>
      </w:r>
      <w:r w:rsidR="007770A7">
        <w:t xml:space="preserve">   </w:t>
      </w:r>
      <w:r w:rsidR="00584824">
        <w:t>ELECTRONIC COMM</w:t>
      </w:r>
      <w:r w:rsidR="00A274CE">
        <w:t>U</w:t>
      </w:r>
      <w:r w:rsidR="00584824">
        <w:t>NICATIONS IN COURT</w:t>
      </w:r>
      <w:bookmarkEnd w:id="87"/>
    </w:p>
    <w:p w:rsidR="00E9350A" w:rsidRPr="00E9350A" w:rsidRDefault="00E9350A" w:rsidP="00E9350A"/>
    <w:p w:rsidR="00E9350A" w:rsidRPr="00E9350A" w:rsidRDefault="00E9350A" w:rsidP="00E9350A">
      <w:pPr>
        <w:tabs>
          <w:tab w:val="left" w:pos="567"/>
        </w:tabs>
        <w:ind w:left="567" w:hanging="567"/>
      </w:pPr>
      <w:r w:rsidRPr="00E9350A">
        <w:t>(1)</w:t>
      </w:r>
      <w:r w:rsidRPr="00E9350A">
        <w:tab/>
        <w:t>Subject to this rule and to any contrary direction of the Court, communication by means of an electronic device to and from a court room during the conduct of proceedings is not permitted.</w:t>
      </w:r>
    </w:p>
    <w:p w:rsidR="00E9350A" w:rsidRPr="00E9350A" w:rsidRDefault="00E9350A" w:rsidP="00E9350A">
      <w:pPr>
        <w:tabs>
          <w:tab w:val="left" w:pos="567"/>
        </w:tabs>
        <w:ind w:left="567" w:hanging="567"/>
      </w:pPr>
    </w:p>
    <w:p w:rsidR="00E9350A" w:rsidRPr="00E9350A" w:rsidRDefault="00E9350A" w:rsidP="00E9350A">
      <w:pPr>
        <w:tabs>
          <w:tab w:val="left" w:pos="567"/>
        </w:tabs>
        <w:ind w:left="567" w:hanging="567"/>
      </w:pPr>
      <w:r w:rsidRPr="00E9350A">
        <w:t>(2)</w:t>
      </w:r>
      <w:r w:rsidRPr="00E9350A">
        <w:tab/>
      </w:r>
      <w:proofErr w:type="spellStart"/>
      <w:r w:rsidRPr="00E9350A">
        <w:t>Subrule</w:t>
      </w:r>
      <w:proofErr w:type="spellEnd"/>
      <w:r w:rsidRPr="00E9350A">
        <w:t xml:space="preserve"> (1) does not apply to Courts Administration Authority staff acting in the course of their office or employment.</w:t>
      </w:r>
    </w:p>
    <w:p w:rsidR="00E9350A" w:rsidRPr="00E9350A" w:rsidRDefault="00E9350A" w:rsidP="00E9350A">
      <w:pPr>
        <w:tabs>
          <w:tab w:val="left" w:pos="567"/>
        </w:tabs>
        <w:ind w:left="567" w:hanging="567"/>
      </w:pPr>
    </w:p>
    <w:p w:rsidR="00E9350A" w:rsidRPr="00E9350A" w:rsidRDefault="00E9350A" w:rsidP="00E9350A">
      <w:pPr>
        <w:tabs>
          <w:tab w:val="left" w:pos="567"/>
        </w:tabs>
        <w:ind w:left="567" w:hanging="567"/>
      </w:pPr>
      <w:r w:rsidRPr="00E9350A">
        <w:t>(3)</w:t>
      </w:r>
      <w:r w:rsidRPr="00E9350A">
        <w:tab/>
        <w:t xml:space="preserve">Despite </w:t>
      </w:r>
      <w:proofErr w:type="spellStart"/>
      <w:r w:rsidRPr="00E9350A">
        <w:t>subrule</w:t>
      </w:r>
      <w:proofErr w:type="spellEnd"/>
      <w:r w:rsidRPr="00E9350A">
        <w:t xml:space="preserve"> (1) and subject to </w:t>
      </w:r>
      <w:proofErr w:type="spellStart"/>
      <w:r w:rsidRPr="00E9350A">
        <w:t>subrules</w:t>
      </w:r>
      <w:proofErr w:type="spellEnd"/>
      <w:r w:rsidRPr="00E9350A">
        <w:t xml:space="preserve"> (4) and (5), a party to a proceeding which is being heard by the Court, a legal practitioner or a bona fide member of the media may communicate by means of an electronic device to and from a court room during the conduct of proceedings.</w:t>
      </w:r>
    </w:p>
    <w:p w:rsidR="00E9350A" w:rsidRPr="00E9350A" w:rsidRDefault="00E9350A" w:rsidP="00E9350A">
      <w:pPr>
        <w:tabs>
          <w:tab w:val="left" w:pos="567"/>
        </w:tabs>
        <w:ind w:left="567" w:hanging="567"/>
      </w:pPr>
    </w:p>
    <w:p w:rsidR="00E9350A" w:rsidRPr="00E9350A" w:rsidRDefault="00E9350A" w:rsidP="00E9350A">
      <w:pPr>
        <w:tabs>
          <w:tab w:val="left" w:pos="567"/>
        </w:tabs>
        <w:ind w:left="567" w:hanging="567"/>
      </w:pPr>
      <w:r w:rsidRPr="00E9350A">
        <w:t>(4)</w:t>
      </w:r>
      <w:r w:rsidRPr="00E9350A">
        <w:tab/>
        <w:t>Any electronic communication permitted by this Rule must:</w:t>
      </w:r>
    </w:p>
    <w:p w:rsidR="00E9350A" w:rsidRPr="00E9350A" w:rsidRDefault="00E9350A" w:rsidP="00E9350A">
      <w:pPr>
        <w:tabs>
          <w:tab w:val="left" w:pos="567"/>
        </w:tabs>
        <w:ind w:left="1440" w:hanging="1440"/>
      </w:pPr>
      <w:r>
        <w:tab/>
      </w:r>
      <w:r w:rsidRPr="00E9350A">
        <w:t>(a)</w:t>
      </w:r>
      <w:r w:rsidRPr="00E9350A">
        <w:tab/>
        <w:t>be made in a manner which does not interfere with court decorum, not be inconsistent with court functions, not impede the administration of justice, and not interfere with the proceedings;</w:t>
      </w:r>
    </w:p>
    <w:p w:rsidR="00E9350A" w:rsidRPr="00E9350A" w:rsidRDefault="00E9350A" w:rsidP="00E9350A">
      <w:pPr>
        <w:tabs>
          <w:tab w:val="left" w:pos="567"/>
        </w:tabs>
        <w:ind w:left="1440" w:hanging="1440"/>
      </w:pPr>
      <w:r>
        <w:tab/>
      </w:r>
      <w:r w:rsidRPr="00E9350A">
        <w:t>(b)</w:t>
      </w:r>
      <w:r w:rsidRPr="00E9350A">
        <w:tab/>
        <w:t>not interfere with the Court’s sound system or other technology; and</w:t>
      </w:r>
    </w:p>
    <w:p w:rsidR="00E9350A" w:rsidRPr="00E9350A" w:rsidRDefault="00E9350A" w:rsidP="00E9350A">
      <w:pPr>
        <w:tabs>
          <w:tab w:val="left" w:pos="567"/>
        </w:tabs>
        <w:ind w:left="1440" w:hanging="1440"/>
      </w:pPr>
      <w:r>
        <w:tab/>
      </w:r>
      <w:r w:rsidRPr="00E9350A">
        <w:t>(c)</w:t>
      </w:r>
      <w:r w:rsidRPr="00E9350A">
        <w:tab/>
        <w:t>not generate sound or require speaking into a device.</w:t>
      </w:r>
    </w:p>
    <w:p w:rsidR="00E9350A" w:rsidRPr="00E9350A" w:rsidRDefault="00E9350A" w:rsidP="00E9350A">
      <w:pPr>
        <w:tabs>
          <w:tab w:val="left" w:pos="567"/>
        </w:tabs>
        <w:ind w:left="567" w:hanging="567"/>
      </w:pPr>
    </w:p>
    <w:p w:rsidR="00E9350A" w:rsidRPr="00E9350A" w:rsidRDefault="00E9350A" w:rsidP="00E9350A">
      <w:pPr>
        <w:tabs>
          <w:tab w:val="left" w:pos="567"/>
        </w:tabs>
        <w:ind w:left="567" w:hanging="567"/>
      </w:pPr>
      <w:r w:rsidRPr="00E9350A">
        <w:t>(5)</w:t>
      </w:r>
      <w:r w:rsidRPr="00E9350A">
        <w:tab/>
        <w:t>A communication of evidence adduced or a submission made in proceedings, whether in full or in part, must not be made until at least 15 minutes have elapsed since the evidence or submission in question, or until the Court has ruled on any application for suppression or objection made in relation to the evidence or submission within that period of 15 minutes, whichever occurs last.</w:t>
      </w:r>
    </w:p>
    <w:p w:rsidR="00E9350A" w:rsidRPr="00E9350A" w:rsidRDefault="00E9350A" w:rsidP="00E9350A">
      <w:pPr>
        <w:tabs>
          <w:tab w:val="left" w:pos="567"/>
        </w:tabs>
        <w:ind w:left="567" w:hanging="567"/>
      </w:pPr>
    </w:p>
    <w:p w:rsidR="00E9350A" w:rsidRPr="00E9350A" w:rsidRDefault="00E9350A" w:rsidP="00E9350A">
      <w:pPr>
        <w:tabs>
          <w:tab w:val="left" w:pos="567"/>
        </w:tabs>
        <w:ind w:left="567" w:hanging="567"/>
      </w:pPr>
      <w:r w:rsidRPr="00E9350A">
        <w:t>(6)</w:t>
      </w:r>
      <w:r w:rsidRPr="00E9350A">
        <w:tab/>
        <w:t>For the purpose of this rule, ‘electronic device’ means any device capable of transmitting and/or receiving information, audio, video or other matter (including, cellular phones, computers, personal digital assistants, digital or analogue audio and/or visual cameras or similar devices).</w:t>
      </w:r>
    </w:p>
    <w:p w:rsidR="00FA0C75" w:rsidRDefault="007770A7" w:rsidP="00FA0C75">
      <w:pPr>
        <w:pStyle w:val="Heading1"/>
      </w:pPr>
      <w:bookmarkStart w:id="88" w:name="_Toc499729966"/>
      <w:r>
        <w:lastRenderedPageBreak/>
        <w:t xml:space="preserve">65.00   </w:t>
      </w:r>
      <w:r w:rsidR="00FA0C75" w:rsidRPr="00B367A6">
        <w:rPr>
          <w:i/>
          <w:caps/>
        </w:rPr>
        <w:t>Controlled Substances Act 1984</w:t>
      </w:r>
      <w:bookmarkEnd w:id="88"/>
    </w:p>
    <w:p w:rsidR="00FA0C75" w:rsidRPr="00FA0C75" w:rsidRDefault="00FA0C75" w:rsidP="00FA0C75"/>
    <w:p w:rsidR="00FA0C75" w:rsidRDefault="00FA0C75" w:rsidP="00FA0C75">
      <w:r>
        <w:t xml:space="preserve">65.01 </w:t>
      </w:r>
      <w:r w:rsidRPr="00FA0C75">
        <w:t xml:space="preserve">An application pursuant to </w:t>
      </w:r>
      <w:r w:rsidR="00922DDA">
        <w:t>s 30ZL, s 30ZM or s</w:t>
      </w:r>
      <w:r w:rsidRPr="00FA0C75">
        <w:t xml:space="preserve"> 33T of the </w:t>
      </w:r>
      <w:r w:rsidRPr="00FA0C75">
        <w:rPr>
          <w:i/>
        </w:rPr>
        <w:t>Controlled Substances Act 1984</w:t>
      </w:r>
      <w:r w:rsidR="00922DDA">
        <w:t xml:space="preserve"> must comply with</w:t>
      </w:r>
      <w:r w:rsidRPr="00FA0C75">
        <w:t xml:space="preserve"> Form 23.</w:t>
      </w:r>
    </w:p>
    <w:p w:rsidR="00FA0C75" w:rsidRDefault="007770A7" w:rsidP="00FA0C75">
      <w:pPr>
        <w:pStyle w:val="Heading1"/>
      </w:pPr>
      <w:bookmarkStart w:id="89" w:name="_Toc499729967"/>
      <w:r>
        <w:t xml:space="preserve">66.00   </w:t>
      </w:r>
      <w:r w:rsidR="00FA0C75" w:rsidRPr="00B367A6">
        <w:rPr>
          <w:i/>
          <w:caps/>
        </w:rPr>
        <w:t>Marine Safety (Domestic Commercial Vessel) Nati</w:t>
      </w:r>
      <w:r w:rsidR="00AA274C" w:rsidRPr="00B367A6">
        <w:rPr>
          <w:i/>
          <w:caps/>
        </w:rPr>
        <w:t>onal Law (Application) Act 2013</w:t>
      </w:r>
      <w:bookmarkEnd w:id="89"/>
    </w:p>
    <w:p w:rsidR="00FA0C75" w:rsidRPr="00FA0C75" w:rsidRDefault="00FA0C75" w:rsidP="00FA0C75"/>
    <w:p w:rsidR="00FA0C75" w:rsidRDefault="00FA0C75" w:rsidP="00FA0C75">
      <w:r>
        <w:t>66.01</w:t>
      </w:r>
      <w:r>
        <w:tab/>
        <w:t xml:space="preserve">An application for a warrant made pursuant to Schedule 1 Clause 135 (1) of the </w:t>
      </w:r>
      <w:r w:rsidRPr="00FA0C75">
        <w:rPr>
          <w:i/>
        </w:rPr>
        <w:t>Marine Safety (Domestic Commercial Vessel) National Law (Application) Act 2013</w:t>
      </w:r>
      <w:r>
        <w:t xml:space="preserve"> must comply with Form 116.</w:t>
      </w:r>
    </w:p>
    <w:p w:rsidR="00FA0C75" w:rsidRDefault="00FA0C75" w:rsidP="00FA0C75"/>
    <w:p w:rsidR="00FA0C75" w:rsidRDefault="00FA0C75" w:rsidP="00FA0C75">
      <w:r>
        <w:t>66.02</w:t>
      </w:r>
      <w:r>
        <w:tab/>
        <w:t>A search warrant must comply with Form 117.</w:t>
      </w:r>
    </w:p>
    <w:p w:rsidR="00FA0C75" w:rsidRDefault="00FA0C75" w:rsidP="00FA0C75"/>
    <w:p w:rsidR="00762FFB" w:rsidRDefault="00FA0C75">
      <w:r>
        <w:t>66.03</w:t>
      </w:r>
      <w:r>
        <w:tab/>
        <w:t>A duplicate search warrant must comply with Form 118.</w:t>
      </w:r>
    </w:p>
    <w:p w:rsidR="00762FFB" w:rsidRDefault="007770A7" w:rsidP="00762FFB">
      <w:pPr>
        <w:pStyle w:val="Heading1"/>
      </w:pPr>
      <w:bookmarkStart w:id="90" w:name="_Toc499729968"/>
      <w:r>
        <w:t xml:space="preserve">67.00   </w:t>
      </w:r>
      <w:r w:rsidR="00762FFB">
        <w:rPr>
          <w:caps/>
        </w:rPr>
        <w:t xml:space="preserve">CONTROL ORDERS UNDER THE </w:t>
      </w:r>
      <w:r w:rsidR="00762FFB" w:rsidRPr="00B367A6">
        <w:rPr>
          <w:i/>
          <w:caps/>
        </w:rPr>
        <w:t>CHILD SEX OFFENDERS REGISTRATION ACT 2006</w:t>
      </w:r>
      <w:bookmarkEnd w:id="90"/>
    </w:p>
    <w:p w:rsidR="00762FFB" w:rsidRPr="00FA0C75" w:rsidRDefault="00762FFB" w:rsidP="00762FFB"/>
    <w:p w:rsidR="00762FFB" w:rsidRDefault="00762FFB" w:rsidP="00762FFB">
      <w:r>
        <w:t>67.01</w:t>
      </w:r>
      <w:r>
        <w:tab/>
        <w:t xml:space="preserve">An application for a Control Order or </w:t>
      </w:r>
      <w:proofErr w:type="spellStart"/>
      <w:r>
        <w:t>a</w:t>
      </w:r>
      <w:proofErr w:type="spellEnd"/>
      <w:r>
        <w:t xml:space="preserve"> Interim Control Order pursuant to Part 5C of the </w:t>
      </w:r>
      <w:r>
        <w:rPr>
          <w:i/>
        </w:rPr>
        <w:t xml:space="preserve">Child Sex Offenders Registration Act 2006 </w:t>
      </w:r>
      <w:r>
        <w:t>must comply with Form 47.</w:t>
      </w:r>
    </w:p>
    <w:p w:rsidR="00762FFB" w:rsidRDefault="00762FFB" w:rsidP="00762FFB"/>
    <w:p w:rsidR="00762FFB" w:rsidRDefault="00762FFB" w:rsidP="00762FFB">
      <w:r>
        <w:t>67.02</w:t>
      </w:r>
      <w:r>
        <w:tab/>
        <w:t>The Commissioner of Police must serve a copy of the application on the registrable offender personally.</w:t>
      </w:r>
    </w:p>
    <w:p w:rsidR="00762FFB" w:rsidRDefault="00762FFB" w:rsidP="00762FFB"/>
    <w:p w:rsidR="00762FFB" w:rsidRDefault="00762FFB" w:rsidP="00762FFB">
      <w:r>
        <w:t>67.03</w:t>
      </w:r>
      <w:r>
        <w:tab/>
        <w:t>An Interim Control Order must comply with Form 48.</w:t>
      </w:r>
    </w:p>
    <w:p w:rsidR="00762FFB" w:rsidRDefault="00762FFB" w:rsidP="00762FFB"/>
    <w:p w:rsidR="00762FFB" w:rsidRDefault="00762FFB" w:rsidP="00762FFB">
      <w:r>
        <w:t>67.04</w:t>
      </w:r>
      <w:r>
        <w:tab/>
        <w:t>A Control Order must comply with Form 49.</w:t>
      </w:r>
    </w:p>
    <w:p w:rsidR="00762FFB" w:rsidRDefault="00762FFB" w:rsidP="00762FFB"/>
    <w:p w:rsidR="00762FFB" w:rsidRDefault="00762FFB" w:rsidP="00762FFB">
      <w:r>
        <w:t>67.05</w:t>
      </w:r>
      <w:r>
        <w:tab/>
        <w:t xml:space="preserve">An application for variation or revocation of a Control Order or Interim Control Order must comply with Form 50. The application must be personally served on the respondent to it. </w:t>
      </w:r>
    </w:p>
    <w:p w:rsidR="00762FFB" w:rsidRDefault="00762FFB" w:rsidP="00762FFB"/>
    <w:p w:rsidR="00762FFB" w:rsidRDefault="00762FFB" w:rsidP="00762FFB">
      <w:r>
        <w:t>67.06</w:t>
      </w:r>
      <w:r>
        <w:tab/>
        <w:t xml:space="preserve">An Order for variation or revocation of a Control Order or Interim Control Order must comply with Form 51. </w:t>
      </w:r>
    </w:p>
    <w:p w:rsidR="00762FFB" w:rsidRDefault="00762FFB" w:rsidP="00762FFB"/>
    <w:p w:rsidR="00762FFB" w:rsidRDefault="00762FFB" w:rsidP="00762FFB">
      <w:r>
        <w:t>67.07</w:t>
      </w:r>
      <w:r>
        <w:tab/>
        <w:t xml:space="preserve">An application to extend a period of detention pursuant to section 66JG(3) may be made by telephone. </w:t>
      </w:r>
    </w:p>
    <w:p w:rsidR="0099215E" w:rsidRPr="0099215E" w:rsidRDefault="007770A7" w:rsidP="0099215E">
      <w:pPr>
        <w:pStyle w:val="Heading1"/>
      </w:pPr>
      <w:bookmarkStart w:id="91" w:name="_Toc499729969"/>
      <w:r>
        <w:t xml:space="preserve">68.00   </w:t>
      </w:r>
      <w:r w:rsidR="0099215E" w:rsidRPr="00B367A6">
        <w:rPr>
          <w:i/>
        </w:rPr>
        <w:t>BURIAL AND CREMATION ACT 2013</w:t>
      </w:r>
      <w:bookmarkEnd w:id="91"/>
    </w:p>
    <w:p w:rsidR="0099215E" w:rsidRPr="00D77B9A" w:rsidRDefault="0099215E" w:rsidP="0099215E">
      <w:pPr>
        <w:pStyle w:val="Heading1"/>
        <w:spacing w:before="0"/>
        <w:ind w:left="709"/>
        <w:jc w:val="both"/>
        <w:rPr>
          <w:rFonts w:ascii="Times New Roman" w:hAnsi="Times New Roman" w:cs="Times New Roman"/>
          <w:b w:val="0"/>
          <w:color w:val="auto"/>
          <w:sz w:val="24"/>
          <w:szCs w:val="24"/>
        </w:rPr>
      </w:pPr>
    </w:p>
    <w:p w:rsidR="0099215E" w:rsidRPr="0099215E" w:rsidRDefault="0099215E" w:rsidP="0099215E">
      <w:r w:rsidRPr="0099215E">
        <w:t xml:space="preserve">68.01 An application for a warrant made pursuant to section 59 of the </w:t>
      </w:r>
      <w:r w:rsidRPr="00C212E3">
        <w:rPr>
          <w:i/>
        </w:rPr>
        <w:t>Burial and Cremation Act 2013</w:t>
      </w:r>
      <w:r w:rsidRPr="0099215E">
        <w:t xml:space="preserve"> must comply with Form 119.</w:t>
      </w:r>
    </w:p>
    <w:p w:rsidR="0099215E" w:rsidRPr="0099215E" w:rsidRDefault="0099215E" w:rsidP="0099215E"/>
    <w:p w:rsidR="0099215E" w:rsidRPr="0099215E" w:rsidRDefault="0099215E" w:rsidP="0099215E">
      <w:r w:rsidRPr="0099215E">
        <w:t>68.02 A warrant must comply with Form 120.</w:t>
      </w:r>
    </w:p>
    <w:p w:rsidR="001306CC" w:rsidRDefault="001306CC" w:rsidP="0099215E"/>
    <w:p w:rsidR="0099215E" w:rsidRPr="0099215E" w:rsidRDefault="0099215E" w:rsidP="0099215E">
      <w:r w:rsidRPr="0099215E">
        <w:lastRenderedPageBreak/>
        <w:t>68.03 A warrant will cease to have effect no later than 48 hours after it has been executed by the Magistrate.</w:t>
      </w:r>
    </w:p>
    <w:p w:rsidR="009B4E11" w:rsidRDefault="007770A7" w:rsidP="009B4E11">
      <w:pPr>
        <w:pStyle w:val="Heading1"/>
      </w:pPr>
      <w:bookmarkStart w:id="92" w:name="_Toc499729970"/>
      <w:r>
        <w:t xml:space="preserve">69.00   </w:t>
      </w:r>
      <w:r w:rsidR="009B4E11" w:rsidRPr="009B4E11">
        <w:t>FEES</w:t>
      </w:r>
      <w:bookmarkEnd w:id="92"/>
    </w:p>
    <w:p w:rsidR="009B4E11" w:rsidRDefault="009B4E11" w:rsidP="009B4E11"/>
    <w:p w:rsidR="009B4E11" w:rsidRDefault="009B4E11" w:rsidP="009B4E11">
      <w:r>
        <w:t xml:space="preserve">69.01 </w:t>
      </w:r>
      <w:r>
        <w:tab/>
        <w:t xml:space="preserve">The fees payable in relation to an action or proceeding in the Court are the fees prescribed in the </w:t>
      </w:r>
      <w:r w:rsidRPr="009B4E11">
        <w:rPr>
          <w:i/>
        </w:rPr>
        <w:t xml:space="preserve">Magistrates Court (Fees) Regulations </w:t>
      </w:r>
      <w:r w:rsidR="00171BAC">
        <w:rPr>
          <w:i/>
        </w:rPr>
        <w:t>2004</w:t>
      </w:r>
      <w:r>
        <w:t xml:space="preserve">, </w:t>
      </w:r>
      <w:r w:rsidRPr="009B4E11">
        <w:rPr>
          <w:i/>
        </w:rPr>
        <w:t xml:space="preserve">Sheriff’s Regulations </w:t>
      </w:r>
      <w:r w:rsidR="00171BAC">
        <w:rPr>
          <w:i/>
        </w:rPr>
        <w:t>2005</w:t>
      </w:r>
      <w:r>
        <w:t xml:space="preserve"> and any other relevant Act or Regulations under which an action is commenced.</w:t>
      </w:r>
    </w:p>
    <w:p w:rsidR="009B4E11" w:rsidRDefault="009B4E11" w:rsidP="009B4E11"/>
    <w:p w:rsidR="009B4E11" w:rsidRDefault="009B4E11" w:rsidP="009B4E11">
      <w:r>
        <w:t xml:space="preserve">69.02 </w:t>
      </w:r>
      <w:r>
        <w:tab/>
        <w:t xml:space="preserve">An application for the remission or reduction of a fee must be made to the Registrar on oath </w:t>
      </w:r>
      <w:r w:rsidR="00E97BBB">
        <w:t xml:space="preserve">or by affirmation </w:t>
      </w:r>
      <w:r>
        <w:t xml:space="preserve">in Form 123 and the Registrar must </w:t>
      </w:r>
      <w:r w:rsidR="00E97BBB">
        <w:t>maintain a copy of the application separately from the file of the action or proceeding</w:t>
      </w:r>
      <w:r>
        <w:t>.</w:t>
      </w:r>
    </w:p>
    <w:p w:rsidR="009B4E11" w:rsidRDefault="009B4E11" w:rsidP="009B4E11"/>
    <w:p w:rsidR="009B4E11" w:rsidRDefault="009B4E11" w:rsidP="009B4E11">
      <w:r>
        <w:t xml:space="preserve">69.03 </w:t>
      </w:r>
      <w:r>
        <w:tab/>
        <w:t>Where proper cause exists, the Registrar may, by notice in writing served on a person or party, impose conditions in respect of the mode or time of payment of a fee by that person or party.</w:t>
      </w:r>
    </w:p>
    <w:p w:rsidR="009B4E11" w:rsidRDefault="009B4E11" w:rsidP="009B4E11"/>
    <w:p w:rsidR="009B4E11" w:rsidRDefault="009B4E11" w:rsidP="009B4E11">
      <w:r>
        <w:t>69.04</w:t>
      </w:r>
      <w:r>
        <w:tab/>
        <w:t>Payment of a fee may be ordered by the Court, and the Registrar may enforce the order pursuant to these Rules.</w:t>
      </w:r>
    </w:p>
    <w:p w:rsidR="004008D4" w:rsidRDefault="004008D4" w:rsidP="004008D4">
      <w:pPr>
        <w:pStyle w:val="Heading1"/>
      </w:pPr>
      <w:bookmarkStart w:id="93" w:name="_Toc499729971"/>
      <w:r w:rsidRPr="004008D4">
        <w:t xml:space="preserve">70.00 </w:t>
      </w:r>
      <w:r w:rsidRPr="00C212E3">
        <w:rPr>
          <w:i/>
        </w:rPr>
        <w:t>CO-OPERATIVES NATIONAL LAW (SOUTH AUSTRALIA) ACT 2013</w:t>
      </w:r>
      <w:bookmarkEnd w:id="93"/>
    </w:p>
    <w:p w:rsidR="004008D4" w:rsidRDefault="004008D4" w:rsidP="004008D4"/>
    <w:p w:rsidR="004008D4" w:rsidRDefault="004008D4" w:rsidP="004008D4">
      <w:r>
        <w:t xml:space="preserve">70.01 An application for a warrant made pursuant to section 504 or 505 of the </w:t>
      </w:r>
      <w:r w:rsidRPr="004008D4">
        <w:rPr>
          <w:i/>
        </w:rPr>
        <w:t>Co-operatives National Law</w:t>
      </w:r>
      <w:r>
        <w:t xml:space="preserve"> must comply with Form 121.</w:t>
      </w:r>
    </w:p>
    <w:p w:rsidR="004008D4" w:rsidRDefault="004008D4" w:rsidP="004008D4"/>
    <w:p w:rsidR="00A02479" w:rsidRDefault="004008D4">
      <w:r>
        <w:t>70.02 A search warrant must comply with Form 122.</w:t>
      </w:r>
    </w:p>
    <w:p w:rsidR="00A02479" w:rsidRPr="00C212E3" w:rsidRDefault="00A02479" w:rsidP="00A02479">
      <w:pPr>
        <w:pStyle w:val="Heading1"/>
        <w:rPr>
          <w:i/>
        </w:rPr>
      </w:pPr>
      <w:bookmarkStart w:id="94" w:name="_Toc499729972"/>
      <w:r>
        <w:t xml:space="preserve">71.00 </w:t>
      </w:r>
      <w:r w:rsidRPr="00C212E3">
        <w:rPr>
          <w:i/>
        </w:rPr>
        <w:t>ELECTORAL ACT 1985</w:t>
      </w:r>
      <w:bookmarkEnd w:id="94"/>
    </w:p>
    <w:p w:rsidR="00A02479" w:rsidRDefault="00A02479">
      <w:pPr>
        <w:rPr>
          <w:rStyle w:val="Strong"/>
        </w:rPr>
      </w:pPr>
    </w:p>
    <w:p w:rsidR="00A02479" w:rsidRPr="00A02479" w:rsidRDefault="00A02479" w:rsidP="00A02479">
      <w:pPr>
        <w:autoSpaceDE w:val="0"/>
        <w:autoSpaceDN w:val="0"/>
        <w:adjustRightInd w:val="0"/>
        <w:rPr>
          <w:rFonts w:cs="Arial"/>
          <w:lang w:eastAsia="en-AU"/>
        </w:rPr>
      </w:pPr>
      <w:r w:rsidRPr="00A02479">
        <w:rPr>
          <w:rFonts w:cs="Arial"/>
          <w:lang w:eastAsia="en-AU"/>
        </w:rPr>
        <w:t xml:space="preserve">71.01 An application </w:t>
      </w:r>
      <w:r w:rsidR="00C212E3">
        <w:rPr>
          <w:rFonts w:cs="Arial"/>
          <w:lang w:eastAsia="en-AU"/>
        </w:rPr>
        <w:t>for a warrant made pursuant to s</w:t>
      </w:r>
      <w:r w:rsidRPr="00A02479">
        <w:rPr>
          <w:rFonts w:cs="Arial"/>
          <w:lang w:eastAsia="en-AU"/>
        </w:rPr>
        <w:t xml:space="preserve">ection 130ZZB (16) of the </w:t>
      </w:r>
      <w:r w:rsidRPr="00A02479">
        <w:rPr>
          <w:rFonts w:cs="Arial"/>
          <w:i/>
          <w:iCs/>
          <w:lang w:eastAsia="en-AU"/>
        </w:rPr>
        <w:t xml:space="preserve">Electoral Act 1985 </w:t>
      </w:r>
      <w:r w:rsidRPr="00A02479">
        <w:rPr>
          <w:rFonts w:cs="Arial"/>
          <w:lang w:eastAsia="en-AU"/>
        </w:rPr>
        <w:t>must comply with Form 124.</w:t>
      </w:r>
    </w:p>
    <w:p w:rsidR="00A02479" w:rsidRPr="00A02479" w:rsidRDefault="00A02479" w:rsidP="00A02479">
      <w:pPr>
        <w:autoSpaceDE w:val="0"/>
        <w:autoSpaceDN w:val="0"/>
        <w:adjustRightInd w:val="0"/>
        <w:rPr>
          <w:rFonts w:cs="Arial"/>
          <w:lang w:eastAsia="en-AU"/>
        </w:rPr>
      </w:pPr>
    </w:p>
    <w:p w:rsidR="00E4558A" w:rsidRDefault="00A02479" w:rsidP="00A02479">
      <w:pPr>
        <w:autoSpaceDE w:val="0"/>
        <w:autoSpaceDN w:val="0"/>
        <w:adjustRightInd w:val="0"/>
        <w:rPr>
          <w:rFonts w:cs="Arial"/>
          <w:lang w:eastAsia="en-AU"/>
        </w:rPr>
      </w:pPr>
      <w:r w:rsidRPr="00A02479">
        <w:rPr>
          <w:rFonts w:cs="Arial"/>
          <w:lang w:eastAsia="en-AU"/>
        </w:rPr>
        <w:t>71.0</w:t>
      </w:r>
      <w:r w:rsidR="00C212E3">
        <w:rPr>
          <w:rFonts w:cs="Arial"/>
          <w:lang w:eastAsia="en-AU"/>
        </w:rPr>
        <w:t>2 A warrant issued pursuant to s</w:t>
      </w:r>
      <w:r w:rsidRPr="00A02479">
        <w:rPr>
          <w:rFonts w:cs="Arial"/>
          <w:lang w:eastAsia="en-AU"/>
        </w:rPr>
        <w:t xml:space="preserve">ection 130ZZB (17) of the </w:t>
      </w:r>
      <w:r w:rsidRPr="00A02479">
        <w:rPr>
          <w:rFonts w:cs="Arial"/>
          <w:i/>
          <w:iCs/>
          <w:lang w:eastAsia="en-AU"/>
        </w:rPr>
        <w:t xml:space="preserve">Electoral Act 1985 </w:t>
      </w:r>
      <w:r w:rsidRPr="00A02479">
        <w:rPr>
          <w:rFonts w:cs="Arial"/>
          <w:lang w:eastAsia="en-AU"/>
        </w:rPr>
        <w:t>must comply with Form 125.</w:t>
      </w:r>
    </w:p>
    <w:p w:rsidR="007770A7" w:rsidRDefault="007770A7">
      <w:pPr>
        <w:rPr>
          <w:rFonts w:asciiTheme="majorHAnsi" w:eastAsiaTheme="majorEastAsia" w:hAnsiTheme="majorHAnsi" w:cstheme="majorBidi"/>
          <w:b/>
          <w:bCs/>
          <w:color w:val="365F91" w:themeColor="accent1" w:themeShade="BF"/>
          <w:sz w:val="28"/>
          <w:szCs w:val="28"/>
        </w:rPr>
      </w:pPr>
    </w:p>
    <w:p w:rsidR="00E4558A" w:rsidRPr="00E4558A" w:rsidRDefault="00E4558A" w:rsidP="00E4558A">
      <w:pPr>
        <w:pStyle w:val="Heading1"/>
        <w:spacing w:before="120" w:after="120"/>
      </w:pPr>
      <w:bookmarkStart w:id="95" w:name="_Toc499729973"/>
      <w:r w:rsidRPr="00E4558A">
        <w:t xml:space="preserve">72.00 </w:t>
      </w:r>
      <w:r w:rsidRPr="00C212E3">
        <w:rPr>
          <w:i/>
          <w:caps/>
        </w:rPr>
        <w:t>Criminal Law (High Risk Offenders) Act 2015</w:t>
      </w:r>
      <w:bookmarkEnd w:id="95"/>
    </w:p>
    <w:p w:rsidR="00E4558A" w:rsidRPr="00E4558A" w:rsidRDefault="00E4558A" w:rsidP="00E4558A">
      <w:pPr>
        <w:pStyle w:val="Default"/>
        <w:rPr>
          <w:rFonts w:ascii="Arial" w:hAnsi="Arial" w:cs="Arial"/>
        </w:rPr>
      </w:pPr>
      <w:r w:rsidRPr="00E4558A">
        <w:rPr>
          <w:rFonts w:ascii="Arial" w:hAnsi="Arial" w:cs="Arial"/>
        </w:rPr>
        <w:t>72.01</w:t>
      </w:r>
      <w:r w:rsidRPr="00E4558A">
        <w:rPr>
          <w:rFonts w:ascii="Arial" w:hAnsi="Arial" w:cs="Arial"/>
        </w:rPr>
        <w:tab/>
        <w:t xml:space="preserve">An application for the apprehension and detention of a person pursuant to s 11(6)(b) of the </w:t>
      </w:r>
      <w:r w:rsidRPr="00E4558A">
        <w:rPr>
          <w:rFonts w:ascii="Arial" w:hAnsi="Arial" w:cs="Arial"/>
          <w:i/>
        </w:rPr>
        <w:t>Criminal Law (High Risk Offenders) Act 2015</w:t>
      </w:r>
      <w:r w:rsidRPr="00E4558A">
        <w:rPr>
          <w:rFonts w:ascii="Arial" w:hAnsi="Arial" w:cs="Arial"/>
        </w:rPr>
        <w:t>, for the purpose of bringing that person before the Parole Board where he or she fails to appear before the Parole Board in compliance with a summons, must comply with Form 126.</w:t>
      </w:r>
    </w:p>
    <w:p w:rsidR="00E4558A" w:rsidRPr="00E4558A" w:rsidRDefault="00E4558A" w:rsidP="00E4558A">
      <w:pPr>
        <w:pStyle w:val="Default"/>
        <w:ind w:left="1560" w:hanging="851"/>
        <w:rPr>
          <w:rFonts w:ascii="Arial" w:hAnsi="Arial" w:cs="Arial"/>
        </w:rPr>
      </w:pPr>
    </w:p>
    <w:p w:rsidR="00E4558A" w:rsidRPr="00E4558A" w:rsidRDefault="00E4558A" w:rsidP="00E4558A">
      <w:pPr>
        <w:rPr>
          <w:rFonts w:cs="Arial"/>
        </w:rPr>
      </w:pPr>
      <w:r w:rsidRPr="00E4558A">
        <w:rPr>
          <w:rFonts w:cs="Arial"/>
        </w:rPr>
        <w:t>72.02</w:t>
      </w:r>
      <w:r w:rsidRPr="00E4558A">
        <w:rPr>
          <w:rFonts w:cs="Arial"/>
        </w:rPr>
        <w:tab/>
        <w:t xml:space="preserve">A warrant for the apprehension and detention of a person, issued pursuant to s 11(7) of the </w:t>
      </w:r>
      <w:r w:rsidRPr="00E4558A">
        <w:rPr>
          <w:rFonts w:cs="Arial"/>
          <w:i/>
        </w:rPr>
        <w:t>Criminal Law (High Risk Offenders) Act 2015</w:t>
      </w:r>
      <w:r w:rsidRPr="00E4558A">
        <w:rPr>
          <w:rFonts w:cs="Arial"/>
        </w:rPr>
        <w:t>, must comply with Form 127.</w:t>
      </w:r>
    </w:p>
    <w:p w:rsidR="00E4558A" w:rsidRPr="00E4558A" w:rsidRDefault="00E4558A" w:rsidP="00E4558A">
      <w:pPr>
        <w:ind w:left="1560" w:hanging="851"/>
        <w:rPr>
          <w:rFonts w:cs="Arial"/>
        </w:rPr>
      </w:pPr>
    </w:p>
    <w:p w:rsidR="00E4558A" w:rsidRPr="00E4558A" w:rsidRDefault="00E4558A" w:rsidP="00E4558A">
      <w:pPr>
        <w:pStyle w:val="Default"/>
        <w:rPr>
          <w:rFonts w:ascii="Arial" w:hAnsi="Arial" w:cs="Arial"/>
        </w:rPr>
      </w:pPr>
      <w:r w:rsidRPr="00E4558A">
        <w:rPr>
          <w:rFonts w:ascii="Arial" w:hAnsi="Arial" w:cs="Arial"/>
        </w:rPr>
        <w:lastRenderedPageBreak/>
        <w:t>72.03</w:t>
      </w:r>
      <w:r w:rsidRPr="00E4558A">
        <w:rPr>
          <w:rFonts w:ascii="Arial" w:hAnsi="Arial" w:cs="Arial"/>
        </w:rPr>
        <w:tab/>
        <w:t xml:space="preserve">An application for the arrest of a person by a member of the Parole Board (other than the presiding member or deputy presiding member) or a police officer pursuant to s 15(2)(b)(ii) or s 15(3)(b) of the </w:t>
      </w:r>
      <w:r w:rsidRPr="00E4558A">
        <w:rPr>
          <w:rFonts w:ascii="Arial" w:hAnsi="Arial" w:cs="Arial"/>
          <w:i/>
        </w:rPr>
        <w:t xml:space="preserve">Criminal Law (High Risk Offenders) Act 2015 </w:t>
      </w:r>
      <w:r w:rsidRPr="00E4558A">
        <w:rPr>
          <w:rFonts w:ascii="Arial" w:hAnsi="Arial" w:cs="Arial"/>
        </w:rPr>
        <w:t>respectively, must comply with Form 128. The application must set out the member or police officer’s reasonable grounds for suspecting that the person subject to a supervision order may have breached a condition of the order.</w:t>
      </w:r>
    </w:p>
    <w:p w:rsidR="00E4558A" w:rsidRPr="00E4558A" w:rsidRDefault="00E4558A" w:rsidP="00E4558A">
      <w:pPr>
        <w:pStyle w:val="Default"/>
        <w:ind w:left="1560" w:hanging="851"/>
        <w:rPr>
          <w:rFonts w:ascii="Arial" w:hAnsi="Arial" w:cs="Arial"/>
        </w:rPr>
      </w:pPr>
    </w:p>
    <w:p w:rsidR="00E4558A" w:rsidRDefault="00E4558A" w:rsidP="00E4558A">
      <w:pPr>
        <w:pStyle w:val="Default"/>
        <w:rPr>
          <w:rFonts w:ascii="Arial" w:hAnsi="Arial" w:cs="Arial"/>
        </w:rPr>
      </w:pPr>
      <w:r w:rsidRPr="00E4558A">
        <w:rPr>
          <w:rFonts w:ascii="Arial" w:hAnsi="Arial" w:cs="Arial"/>
        </w:rPr>
        <w:t>72.04</w:t>
      </w:r>
      <w:r w:rsidRPr="00E4558A">
        <w:rPr>
          <w:rFonts w:ascii="Arial" w:hAnsi="Arial" w:cs="Arial"/>
        </w:rPr>
        <w:tab/>
        <w:t xml:space="preserve">An arrest warrant issued pursuant to s 15(6) of the </w:t>
      </w:r>
      <w:r w:rsidRPr="00E4558A">
        <w:rPr>
          <w:rFonts w:ascii="Arial" w:hAnsi="Arial" w:cs="Arial"/>
          <w:i/>
        </w:rPr>
        <w:t xml:space="preserve">Criminal Law (High Risk Offenders) Act 2015 </w:t>
      </w:r>
      <w:r w:rsidRPr="00E4558A">
        <w:rPr>
          <w:rFonts w:ascii="Arial" w:hAnsi="Arial" w:cs="Arial"/>
        </w:rPr>
        <w:t xml:space="preserve">must comply with Form 129. </w:t>
      </w:r>
    </w:p>
    <w:p w:rsidR="00C04A9E" w:rsidRPr="00C04A9E" w:rsidRDefault="00C04A9E" w:rsidP="00C04A9E">
      <w:pPr>
        <w:pStyle w:val="Heading1"/>
      </w:pPr>
      <w:bookmarkStart w:id="96" w:name="_Toc499729974"/>
      <w:r w:rsidRPr="00C04A9E">
        <w:t xml:space="preserve">73.00 </w:t>
      </w:r>
      <w:r w:rsidRPr="00C212E3">
        <w:rPr>
          <w:i/>
          <w:caps/>
        </w:rPr>
        <w:t>Work Health and Safety Act 2012</w:t>
      </w:r>
      <w:bookmarkEnd w:id="96"/>
    </w:p>
    <w:p w:rsidR="00C04A9E" w:rsidRPr="00C04A9E" w:rsidRDefault="00C04A9E" w:rsidP="00C04A9E">
      <w:pPr>
        <w:autoSpaceDE w:val="0"/>
        <w:autoSpaceDN w:val="0"/>
        <w:adjustRightInd w:val="0"/>
        <w:rPr>
          <w:bCs/>
        </w:rPr>
      </w:pPr>
    </w:p>
    <w:p w:rsidR="00C04A9E" w:rsidRPr="00C04A9E" w:rsidRDefault="00C04A9E" w:rsidP="00C04A9E">
      <w:pPr>
        <w:autoSpaceDE w:val="0"/>
        <w:autoSpaceDN w:val="0"/>
        <w:adjustRightInd w:val="0"/>
        <w:rPr>
          <w:bCs/>
        </w:rPr>
      </w:pPr>
      <w:r w:rsidRPr="00C04A9E">
        <w:rPr>
          <w:bCs/>
        </w:rPr>
        <w:t>73.01</w:t>
      </w:r>
      <w:r w:rsidRPr="00C04A9E">
        <w:rPr>
          <w:bCs/>
        </w:rPr>
        <w:tab/>
        <w:t xml:space="preserve">An application for a search warrant made pursuant to s 167 of the </w:t>
      </w:r>
      <w:r w:rsidRPr="00C04A9E">
        <w:rPr>
          <w:bCs/>
          <w:i/>
        </w:rPr>
        <w:t>Work Health and Safety Act 2012</w:t>
      </w:r>
      <w:r w:rsidRPr="00C04A9E">
        <w:rPr>
          <w:bCs/>
        </w:rPr>
        <w:t xml:space="preserve"> must comply with Form 130.</w:t>
      </w:r>
    </w:p>
    <w:p w:rsidR="00C04A9E" w:rsidRPr="00C04A9E" w:rsidRDefault="00C04A9E" w:rsidP="00C04A9E">
      <w:pPr>
        <w:autoSpaceDE w:val="0"/>
        <w:autoSpaceDN w:val="0"/>
        <w:adjustRightInd w:val="0"/>
        <w:rPr>
          <w:bCs/>
        </w:rPr>
      </w:pPr>
    </w:p>
    <w:p w:rsidR="00C04A9E" w:rsidRPr="00C04A9E" w:rsidRDefault="00C04A9E" w:rsidP="00C04A9E">
      <w:pPr>
        <w:autoSpaceDE w:val="0"/>
        <w:autoSpaceDN w:val="0"/>
        <w:adjustRightInd w:val="0"/>
        <w:rPr>
          <w:bCs/>
        </w:rPr>
      </w:pPr>
      <w:r w:rsidRPr="00C04A9E">
        <w:rPr>
          <w:bCs/>
        </w:rPr>
        <w:t>73.02</w:t>
      </w:r>
      <w:r w:rsidRPr="00C04A9E">
        <w:rPr>
          <w:bCs/>
        </w:rPr>
        <w:tab/>
        <w:t>A search warrant under s 167 of the</w:t>
      </w:r>
      <w:r w:rsidRPr="00C04A9E">
        <w:rPr>
          <w:bCs/>
          <w:i/>
        </w:rPr>
        <w:t xml:space="preserve"> Work Health and Safety Act 2012</w:t>
      </w:r>
      <w:r w:rsidRPr="00C04A9E">
        <w:rPr>
          <w:bCs/>
        </w:rPr>
        <w:t xml:space="preserve"> must comply with Form 131.</w:t>
      </w:r>
    </w:p>
    <w:p w:rsidR="00C04A9E" w:rsidRPr="00C04A9E" w:rsidRDefault="00C04A9E" w:rsidP="00C04A9E">
      <w:pPr>
        <w:pStyle w:val="Heading1"/>
      </w:pPr>
      <w:bookmarkStart w:id="97" w:name="_Toc499729975"/>
      <w:r w:rsidRPr="00C04A9E">
        <w:t xml:space="preserve">74.00 </w:t>
      </w:r>
      <w:r w:rsidRPr="00C212E3">
        <w:rPr>
          <w:i/>
          <w:caps/>
        </w:rPr>
        <w:t>South Australian Public Health Act 2011</w:t>
      </w:r>
      <w:bookmarkEnd w:id="97"/>
    </w:p>
    <w:p w:rsidR="00C04A9E" w:rsidRPr="00C04A9E" w:rsidRDefault="00C04A9E" w:rsidP="00C04A9E">
      <w:pPr>
        <w:autoSpaceDE w:val="0"/>
        <w:autoSpaceDN w:val="0"/>
        <w:adjustRightInd w:val="0"/>
        <w:rPr>
          <w:bCs/>
        </w:rPr>
      </w:pPr>
    </w:p>
    <w:p w:rsidR="00C04A9E" w:rsidRPr="00C04A9E" w:rsidRDefault="00C04A9E" w:rsidP="00C04A9E">
      <w:pPr>
        <w:autoSpaceDE w:val="0"/>
        <w:autoSpaceDN w:val="0"/>
        <w:adjustRightInd w:val="0"/>
        <w:rPr>
          <w:bCs/>
        </w:rPr>
      </w:pPr>
      <w:r w:rsidRPr="00C04A9E">
        <w:rPr>
          <w:bCs/>
        </w:rPr>
        <w:t>74.01</w:t>
      </w:r>
      <w:r w:rsidRPr="00C04A9E">
        <w:rPr>
          <w:bCs/>
        </w:rPr>
        <w:tab/>
        <w:t>An application for a warrant made pursuant to s 47(3)(</w:t>
      </w:r>
      <w:r w:rsidRPr="00C04A9E">
        <w:rPr>
          <w:bCs/>
          <w:iCs/>
        </w:rPr>
        <w:t>a)</w:t>
      </w:r>
      <w:r w:rsidRPr="00C04A9E">
        <w:rPr>
          <w:bCs/>
          <w:i/>
          <w:iCs/>
        </w:rPr>
        <w:t xml:space="preserve"> </w:t>
      </w:r>
      <w:r w:rsidRPr="00C04A9E">
        <w:rPr>
          <w:bCs/>
        </w:rPr>
        <w:t xml:space="preserve">of the </w:t>
      </w:r>
      <w:r w:rsidRPr="00C04A9E">
        <w:rPr>
          <w:bCs/>
          <w:i/>
        </w:rPr>
        <w:t>South Australian</w:t>
      </w:r>
      <w:r w:rsidRPr="00C04A9E">
        <w:rPr>
          <w:bCs/>
        </w:rPr>
        <w:t xml:space="preserve"> </w:t>
      </w:r>
      <w:r w:rsidRPr="00C04A9E">
        <w:rPr>
          <w:bCs/>
          <w:i/>
          <w:iCs/>
        </w:rPr>
        <w:t xml:space="preserve">Public Health Act 2011 </w:t>
      </w:r>
      <w:r w:rsidRPr="00C04A9E">
        <w:rPr>
          <w:bCs/>
        </w:rPr>
        <w:t xml:space="preserve">must comply with Form 132. </w:t>
      </w:r>
    </w:p>
    <w:p w:rsidR="00C04A9E" w:rsidRPr="00C04A9E" w:rsidRDefault="00C04A9E" w:rsidP="00C04A9E">
      <w:pPr>
        <w:autoSpaceDE w:val="0"/>
        <w:autoSpaceDN w:val="0"/>
        <w:adjustRightInd w:val="0"/>
        <w:rPr>
          <w:bCs/>
        </w:rPr>
      </w:pPr>
    </w:p>
    <w:p w:rsidR="00C04A9E" w:rsidRPr="00C04A9E" w:rsidRDefault="00C04A9E" w:rsidP="00C04A9E">
      <w:pPr>
        <w:autoSpaceDE w:val="0"/>
        <w:autoSpaceDN w:val="0"/>
        <w:adjustRightInd w:val="0"/>
        <w:rPr>
          <w:bCs/>
        </w:rPr>
      </w:pPr>
      <w:r w:rsidRPr="00C04A9E">
        <w:rPr>
          <w:bCs/>
        </w:rPr>
        <w:t>74.02</w:t>
      </w:r>
      <w:r w:rsidRPr="00C04A9E">
        <w:rPr>
          <w:bCs/>
        </w:rPr>
        <w:tab/>
        <w:t>A warrant under s 47(3)(</w:t>
      </w:r>
      <w:r w:rsidRPr="00C04A9E">
        <w:rPr>
          <w:bCs/>
          <w:iCs/>
        </w:rPr>
        <w:t>a)</w:t>
      </w:r>
      <w:r w:rsidRPr="00C04A9E">
        <w:rPr>
          <w:bCs/>
          <w:i/>
          <w:iCs/>
        </w:rPr>
        <w:t xml:space="preserve"> </w:t>
      </w:r>
      <w:r w:rsidRPr="00C04A9E">
        <w:rPr>
          <w:bCs/>
        </w:rPr>
        <w:t xml:space="preserve">of the </w:t>
      </w:r>
      <w:r w:rsidRPr="00C04A9E">
        <w:rPr>
          <w:bCs/>
          <w:i/>
        </w:rPr>
        <w:t>South Australian</w:t>
      </w:r>
      <w:r w:rsidRPr="00C04A9E">
        <w:rPr>
          <w:bCs/>
        </w:rPr>
        <w:t xml:space="preserve"> </w:t>
      </w:r>
      <w:r w:rsidRPr="00C04A9E">
        <w:rPr>
          <w:bCs/>
          <w:i/>
          <w:iCs/>
        </w:rPr>
        <w:t xml:space="preserve">Public Health Act 2011 </w:t>
      </w:r>
      <w:r w:rsidRPr="00C04A9E">
        <w:rPr>
          <w:bCs/>
        </w:rPr>
        <w:t xml:space="preserve">must comply with Form 133. </w:t>
      </w:r>
    </w:p>
    <w:p w:rsidR="00C04A9E" w:rsidRPr="00C04A9E" w:rsidRDefault="00C04A9E" w:rsidP="00C04A9E">
      <w:pPr>
        <w:autoSpaceDE w:val="0"/>
        <w:autoSpaceDN w:val="0"/>
        <w:adjustRightInd w:val="0"/>
        <w:rPr>
          <w:bCs/>
        </w:rPr>
      </w:pPr>
    </w:p>
    <w:p w:rsidR="00C04A9E" w:rsidRPr="00C04A9E" w:rsidRDefault="00C04A9E" w:rsidP="00C04A9E">
      <w:pPr>
        <w:autoSpaceDE w:val="0"/>
        <w:autoSpaceDN w:val="0"/>
        <w:adjustRightInd w:val="0"/>
        <w:rPr>
          <w:bCs/>
        </w:rPr>
      </w:pPr>
      <w:r w:rsidRPr="00C04A9E">
        <w:rPr>
          <w:bCs/>
        </w:rPr>
        <w:t>74.03</w:t>
      </w:r>
      <w:r w:rsidRPr="00C04A9E">
        <w:rPr>
          <w:bCs/>
        </w:rPr>
        <w:tab/>
        <w:t>A warrant will cease to have effect no later than 14 days after it has been executed by the Magistrate.</w:t>
      </w:r>
    </w:p>
    <w:p w:rsidR="00C04A9E" w:rsidRPr="00C04A9E" w:rsidRDefault="00C04A9E" w:rsidP="00C04A9E">
      <w:pPr>
        <w:pStyle w:val="Heading1"/>
      </w:pPr>
      <w:bookmarkStart w:id="98" w:name="_Toc499729976"/>
      <w:r w:rsidRPr="00C04A9E">
        <w:t xml:space="preserve">75.00 </w:t>
      </w:r>
      <w:r w:rsidRPr="00C212E3">
        <w:rPr>
          <w:i/>
          <w:caps/>
        </w:rPr>
        <w:t>Tattooing Industry Control Act 2015</w:t>
      </w:r>
      <w:bookmarkEnd w:id="98"/>
    </w:p>
    <w:p w:rsidR="00C04A9E" w:rsidRPr="00C04A9E" w:rsidRDefault="00C04A9E" w:rsidP="00C04A9E">
      <w:pPr>
        <w:autoSpaceDE w:val="0"/>
        <w:autoSpaceDN w:val="0"/>
        <w:adjustRightInd w:val="0"/>
        <w:rPr>
          <w:bCs/>
        </w:rPr>
      </w:pPr>
    </w:p>
    <w:p w:rsidR="00C04A9E" w:rsidRPr="00C04A9E" w:rsidRDefault="00C04A9E" w:rsidP="00C04A9E">
      <w:pPr>
        <w:autoSpaceDE w:val="0"/>
        <w:autoSpaceDN w:val="0"/>
        <w:adjustRightInd w:val="0"/>
        <w:rPr>
          <w:bCs/>
        </w:rPr>
      </w:pPr>
      <w:r w:rsidRPr="00C04A9E">
        <w:rPr>
          <w:bCs/>
        </w:rPr>
        <w:t>75.01 An application for a warrant made pursuant to s 19</w:t>
      </w:r>
      <w:r w:rsidRPr="00C04A9E">
        <w:rPr>
          <w:bCs/>
          <w:i/>
          <w:iCs/>
        </w:rPr>
        <w:t xml:space="preserve"> </w:t>
      </w:r>
      <w:r w:rsidRPr="00C04A9E">
        <w:rPr>
          <w:bCs/>
        </w:rPr>
        <w:t xml:space="preserve">of the </w:t>
      </w:r>
      <w:r w:rsidRPr="00C04A9E">
        <w:rPr>
          <w:bCs/>
          <w:i/>
          <w:iCs/>
        </w:rPr>
        <w:t>Tattooing Industry Control Act 2015</w:t>
      </w:r>
      <w:r w:rsidRPr="00C04A9E">
        <w:rPr>
          <w:bCs/>
        </w:rPr>
        <w:t xml:space="preserve"> must comply with Form 134. </w:t>
      </w:r>
    </w:p>
    <w:p w:rsidR="00C04A9E" w:rsidRPr="00C04A9E" w:rsidRDefault="00C04A9E" w:rsidP="00C04A9E">
      <w:pPr>
        <w:autoSpaceDE w:val="0"/>
        <w:autoSpaceDN w:val="0"/>
        <w:adjustRightInd w:val="0"/>
        <w:rPr>
          <w:bCs/>
        </w:rPr>
      </w:pPr>
    </w:p>
    <w:p w:rsidR="00C04A9E" w:rsidRPr="00C04A9E" w:rsidRDefault="00C04A9E" w:rsidP="00C04A9E">
      <w:pPr>
        <w:autoSpaceDE w:val="0"/>
        <w:autoSpaceDN w:val="0"/>
        <w:adjustRightInd w:val="0"/>
        <w:rPr>
          <w:bCs/>
        </w:rPr>
      </w:pPr>
      <w:r w:rsidRPr="00C04A9E">
        <w:rPr>
          <w:bCs/>
        </w:rPr>
        <w:t xml:space="preserve">75.02 A warrant under s 19 of the </w:t>
      </w:r>
      <w:r w:rsidRPr="00C04A9E">
        <w:rPr>
          <w:bCs/>
          <w:i/>
          <w:iCs/>
        </w:rPr>
        <w:t>Tattooing Industry Control Act 2015</w:t>
      </w:r>
      <w:r w:rsidRPr="00C04A9E">
        <w:rPr>
          <w:bCs/>
        </w:rPr>
        <w:t xml:space="preserve"> must comply with Form 135. </w:t>
      </w:r>
    </w:p>
    <w:p w:rsidR="00C04A9E" w:rsidRPr="00C04A9E" w:rsidRDefault="00C04A9E" w:rsidP="00C04A9E">
      <w:pPr>
        <w:autoSpaceDE w:val="0"/>
        <w:autoSpaceDN w:val="0"/>
        <w:adjustRightInd w:val="0"/>
        <w:rPr>
          <w:bCs/>
        </w:rPr>
      </w:pPr>
    </w:p>
    <w:p w:rsidR="00C04A9E" w:rsidRPr="00C04A9E" w:rsidRDefault="00C04A9E" w:rsidP="00C04A9E">
      <w:pPr>
        <w:autoSpaceDE w:val="0"/>
        <w:autoSpaceDN w:val="0"/>
        <w:adjustRightInd w:val="0"/>
        <w:rPr>
          <w:bCs/>
        </w:rPr>
      </w:pPr>
      <w:r w:rsidRPr="00C04A9E">
        <w:rPr>
          <w:bCs/>
        </w:rPr>
        <w:t xml:space="preserve">75.03 A warrant issued under s 19 of the </w:t>
      </w:r>
      <w:r w:rsidRPr="00C04A9E">
        <w:rPr>
          <w:bCs/>
          <w:i/>
        </w:rPr>
        <w:t xml:space="preserve">Tattooing Industry Control Act 2015 </w:t>
      </w:r>
      <w:r w:rsidRPr="00C04A9E">
        <w:rPr>
          <w:bCs/>
        </w:rPr>
        <w:t>will cease to have effect no later than 7 days after it is issued by the Magistrate.</w:t>
      </w:r>
    </w:p>
    <w:p w:rsidR="001D68A6" w:rsidRPr="00C04A9E" w:rsidRDefault="001D68A6" w:rsidP="001D68A6">
      <w:pPr>
        <w:pStyle w:val="Heading1"/>
      </w:pPr>
      <w:bookmarkStart w:id="99" w:name="_Toc499729977"/>
      <w:r>
        <w:t xml:space="preserve">76.00 </w:t>
      </w:r>
      <w:r w:rsidRPr="00C212E3">
        <w:rPr>
          <w:i/>
          <w:caps/>
        </w:rPr>
        <w:t>Housing Improvement Act 2016</w:t>
      </w:r>
      <w:bookmarkEnd w:id="99"/>
    </w:p>
    <w:p w:rsidR="001D68A6" w:rsidRPr="00C04A9E" w:rsidRDefault="001D68A6" w:rsidP="001D68A6">
      <w:pPr>
        <w:autoSpaceDE w:val="0"/>
        <w:autoSpaceDN w:val="0"/>
        <w:adjustRightInd w:val="0"/>
        <w:rPr>
          <w:bCs/>
        </w:rPr>
      </w:pPr>
    </w:p>
    <w:p w:rsidR="001D68A6" w:rsidRDefault="001D68A6" w:rsidP="001D68A6">
      <w:pPr>
        <w:autoSpaceDE w:val="0"/>
        <w:autoSpaceDN w:val="0"/>
        <w:adjustRightInd w:val="0"/>
        <w:rPr>
          <w:bCs/>
        </w:rPr>
      </w:pPr>
      <w:r>
        <w:rPr>
          <w:bCs/>
        </w:rPr>
        <w:t xml:space="preserve">76.01 An application for a warrant made pursuant to s 11(4)(a) of the </w:t>
      </w:r>
      <w:r w:rsidRPr="0078753E">
        <w:rPr>
          <w:bCs/>
          <w:i/>
        </w:rPr>
        <w:t xml:space="preserve">Housing Improvement Act 2016 </w:t>
      </w:r>
      <w:r>
        <w:rPr>
          <w:bCs/>
        </w:rPr>
        <w:t>must comply with Form 140</w:t>
      </w:r>
      <w:r w:rsidRPr="00C04A9E">
        <w:rPr>
          <w:bCs/>
        </w:rPr>
        <w:t>.</w:t>
      </w:r>
    </w:p>
    <w:p w:rsidR="001D68A6" w:rsidRDefault="001D68A6" w:rsidP="001D68A6">
      <w:pPr>
        <w:autoSpaceDE w:val="0"/>
        <w:autoSpaceDN w:val="0"/>
        <w:adjustRightInd w:val="0"/>
        <w:rPr>
          <w:bCs/>
        </w:rPr>
      </w:pPr>
    </w:p>
    <w:p w:rsidR="001D68A6" w:rsidRDefault="001D68A6" w:rsidP="001D68A6">
      <w:pPr>
        <w:autoSpaceDE w:val="0"/>
        <w:autoSpaceDN w:val="0"/>
        <w:adjustRightInd w:val="0"/>
        <w:rPr>
          <w:bCs/>
        </w:rPr>
      </w:pPr>
      <w:r>
        <w:rPr>
          <w:bCs/>
        </w:rPr>
        <w:lastRenderedPageBreak/>
        <w:t xml:space="preserve">76.02 A warrant under s 11(4)(a) of the </w:t>
      </w:r>
      <w:r w:rsidRPr="0078753E">
        <w:rPr>
          <w:bCs/>
          <w:i/>
        </w:rPr>
        <w:t>Housing Improvement Act 2016</w:t>
      </w:r>
      <w:r>
        <w:rPr>
          <w:bCs/>
        </w:rPr>
        <w:t xml:space="preserve"> must comply with Form 141.</w:t>
      </w:r>
    </w:p>
    <w:p w:rsidR="001D68A6" w:rsidRDefault="001D68A6" w:rsidP="001D68A6">
      <w:pPr>
        <w:autoSpaceDE w:val="0"/>
        <w:autoSpaceDN w:val="0"/>
        <w:adjustRightInd w:val="0"/>
        <w:rPr>
          <w:bCs/>
        </w:rPr>
      </w:pPr>
    </w:p>
    <w:p w:rsidR="007818F4" w:rsidRPr="001D68A6" w:rsidRDefault="001D68A6" w:rsidP="00A02479">
      <w:pPr>
        <w:autoSpaceDE w:val="0"/>
        <w:autoSpaceDN w:val="0"/>
        <w:adjustRightInd w:val="0"/>
        <w:rPr>
          <w:rStyle w:val="Strong"/>
          <w:b w:val="0"/>
        </w:rPr>
      </w:pPr>
      <w:r>
        <w:rPr>
          <w:bCs/>
        </w:rPr>
        <w:t xml:space="preserve">76.03 A warrant issued under s 11(4)(a) of the </w:t>
      </w:r>
      <w:r w:rsidRPr="0078753E">
        <w:rPr>
          <w:bCs/>
          <w:i/>
        </w:rPr>
        <w:t>Housing Improvement Act</w:t>
      </w:r>
      <w:r>
        <w:rPr>
          <w:bCs/>
        </w:rPr>
        <w:t xml:space="preserve"> </w:t>
      </w:r>
      <w:r w:rsidRPr="0078753E">
        <w:rPr>
          <w:bCs/>
          <w:i/>
        </w:rPr>
        <w:t>2016</w:t>
      </w:r>
      <w:r>
        <w:rPr>
          <w:bCs/>
        </w:rPr>
        <w:t xml:space="preserve"> will cease to have effect no later than 7 days after it is issued by the Magistrate. </w:t>
      </w:r>
      <w:r w:rsidR="007818F4">
        <w:rPr>
          <w:rStyle w:val="Strong"/>
        </w:rPr>
        <w:br w:type="page"/>
      </w:r>
    </w:p>
    <w:p w:rsidR="00466859" w:rsidRPr="00DF67E1" w:rsidRDefault="00466859" w:rsidP="00DF67E1">
      <w:pPr>
        <w:pStyle w:val="Heading1"/>
        <w:rPr>
          <w:rStyle w:val="Strong"/>
        </w:rPr>
      </w:pPr>
      <w:bookmarkStart w:id="100" w:name="_Toc499729978"/>
      <w:r w:rsidRPr="00DF67E1">
        <w:rPr>
          <w:rStyle w:val="Strong"/>
        </w:rPr>
        <w:lastRenderedPageBreak/>
        <w:t>Schedule 1</w:t>
      </w:r>
      <w:bookmarkEnd w:id="83"/>
      <w:bookmarkEnd w:id="100"/>
      <w:r w:rsidRPr="00DF67E1">
        <w:rPr>
          <w:rStyle w:val="Strong"/>
        </w:rPr>
        <w:t xml:space="preserve"> </w:t>
      </w:r>
    </w:p>
    <w:p w:rsidR="00466859" w:rsidRPr="00466859" w:rsidRDefault="00466859" w:rsidP="00AD7172">
      <w:pPr>
        <w:pStyle w:val="Heading2"/>
      </w:pPr>
      <w:bookmarkStart w:id="101" w:name="_Toc499729979"/>
      <w:r w:rsidRPr="00466859">
        <w:t>Magistrates Court Criminal Scale of Costs</w:t>
      </w:r>
      <w:bookmarkEnd w:id="101"/>
      <w:r w:rsidRPr="00466859">
        <w:t xml:space="preserve"> </w:t>
      </w:r>
    </w:p>
    <w:p w:rsidR="00466859" w:rsidRPr="00466859" w:rsidRDefault="00466859" w:rsidP="00466859">
      <w:pPr>
        <w:spacing w:before="100" w:beforeAutospacing="1" w:after="100" w:afterAutospacing="1"/>
        <w:jc w:val="center"/>
        <w:rPr>
          <w:rFonts w:ascii="Univers" w:hAnsi="Univers"/>
          <w:lang w:eastAsia="en-AU"/>
        </w:rPr>
      </w:pPr>
      <w:r w:rsidRPr="00466859">
        <w:rPr>
          <w:rFonts w:ascii="Times New Roman" w:hAnsi="Times New Roman"/>
          <w:lang w:eastAsia="en-AU"/>
        </w:rPr>
        <w:t xml:space="preserve">Effective from 7 October 2010 </w:t>
      </w:r>
    </w:p>
    <w:p w:rsidR="00466859" w:rsidRPr="00466859" w:rsidRDefault="00466859" w:rsidP="00466859">
      <w:pPr>
        <w:spacing w:before="100" w:beforeAutospacing="1" w:after="100" w:afterAutospacing="1"/>
        <w:rPr>
          <w:rFonts w:ascii="Times New Roman" w:hAnsi="Times New Roman"/>
          <w:lang w:eastAsia="en-AU"/>
        </w:rPr>
      </w:pPr>
      <w:r w:rsidRPr="00466859">
        <w:rPr>
          <w:rFonts w:ascii="Times New Roman" w:hAnsi="Times New Roman"/>
          <w:lang w:eastAsia="en-AU"/>
        </w:rPr>
        <w:t xml:space="preserve">  Notes: </w:t>
      </w:r>
    </w:p>
    <w:p w:rsidR="00466859" w:rsidRDefault="00466859" w:rsidP="007770A7">
      <w:pPr>
        <w:tabs>
          <w:tab w:val="left" w:pos="567"/>
        </w:tabs>
        <w:spacing w:before="100" w:beforeAutospacing="1" w:after="100" w:afterAutospacing="1"/>
        <w:ind w:left="567" w:hanging="567"/>
        <w:rPr>
          <w:rFonts w:ascii="Times New Roman" w:hAnsi="Times New Roman"/>
          <w:lang w:eastAsia="en-AU"/>
        </w:rPr>
      </w:pPr>
      <w:r>
        <w:rPr>
          <w:rFonts w:ascii="Times New Roman" w:hAnsi="Times New Roman"/>
          <w:lang w:eastAsia="en-AU"/>
        </w:rPr>
        <w:t>1</w:t>
      </w:r>
      <w:r>
        <w:rPr>
          <w:rFonts w:ascii="Times New Roman" w:hAnsi="Times New Roman"/>
          <w:lang w:eastAsia="en-AU"/>
        </w:rPr>
        <w:tab/>
      </w:r>
      <w:r w:rsidRPr="00466859">
        <w:rPr>
          <w:rFonts w:ascii="Times New Roman" w:hAnsi="Times New Roman"/>
          <w:lang w:eastAsia="en-AU"/>
        </w:rPr>
        <w:t>This cost scale is intended for use in making orders as between party and party.</w:t>
      </w:r>
    </w:p>
    <w:p w:rsidR="00466859" w:rsidRPr="00466859" w:rsidRDefault="00466859" w:rsidP="007770A7">
      <w:pPr>
        <w:tabs>
          <w:tab w:val="left" w:pos="567"/>
        </w:tabs>
        <w:spacing w:before="100" w:beforeAutospacing="1" w:after="100" w:afterAutospacing="1"/>
        <w:ind w:left="567" w:hanging="567"/>
        <w:rPr>
          <w:rFonts w:ascii="Times New Roman" w:hAnsi="Times New Roman"/>
          <w:lang w:eastAsia="en-AU"/>
        </w:rPr>
      </w:pPr>
      <w:r>
        <w:rPr>
          <w:rFonts w:ascii="Times New Roman" w:hAnsi="Times New Roman"/>
          <w:lang w:eastAsia="en-AU"/>
        </w:rPr>
        <w:t>2</w:t>
      </w:r>
      <w:r>
        <w:rPr>
          <w:rFonts w:ascii="Times New Roman" w:hAnsi="Times New Roman"/>
          <w:lang w:eastAsia="en-AU"/>
        </w:rPr>
        <w:tab/>
      </w:r>
      <w:r w:rsidRPr="00466859">
        <w:rPr>
          <w:rFonts w:ascii="Times New Roman" w:hAnsi="Times New Roman"/>
          <w:lang w:eastAsia="en-AU"/>
        </w:rPr>
        <w:t xml:space="preserve">The fees set out in item 1 and 2 are intended to cover all necessary attendances and preparatory work for a trial (other than attendance at a pre-trial conference).  Where an attendance is unnecessary as a result of default by one or other party, an order should be sought and made at that hearing.  The fee set out in item 4 or 5 should be used for that purpose. </w:t>
      </w:r>
    </w:p>
    <w:p w:rsidR="00466859" w:rsidRPr="00466859" w:rsidRDefault="00466859" w:rsidP="00466859">
      <w:pPr>
        <w:spacing w:before="100" w:beforeAutospacing="1" w:afterAutospacing="1"/>
        <w:rPr>
          <w:rFonts w:ascii="Times New Roman" w:hAnsi="Times New Roman"/>
          <w:lang w:eastAsia="en-AU"/>
        </w:rPr>
      </w:pPr>
      <w:r w:rsidRPr="00466859">
        <w:rPr>
          <w:rFonts w:ascii="Times New Roman" w:hAnsi="Times New Roman"/>
          <w:lang w:eastAsia="en-AU"/>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0"/>
        <w:gridCol w:w="4430"/>
        <w:gridCol w:w="1774"/>
        <w:gridCol w:w="1748"/>
      </w:tblGrid>
      <w:tr w:rsidR="00466859" w:rsidRPr="00466859" w:rsidTr="001306CC">
        <w:trPr>
          <w:jc w:val="center"/>
        </w:trPr>
        <w:tc>
          <w:tcPr>
            <w:tcW w:w="570"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1306CC">
            <w:pPr>
              <w:spacing w:before="100" w:beforeAutospacing="1" w:after="100" w:afterAutospacing="1"/>
              <w:jc w:val="center"/>
              <w:rPr>
                <w:rFonts w:ascii="Times New Roman" w:hAnsi="Times New Roman"/>
                <w:lang w:eastAsia="en-AU"/>
              </w:rPr>
            </w:pPr>
            <w:r w:rsidRPr="00466859">
              <w:rPr>
                <w:rFonts w:ascii="Times New Roman" w:hAnsi="Times New Roman"/>
                <w:b/>
                <w:bCs/>
                <w:lang w:eastAsia="en-AU"/>
              </w:rPr>
              <w:t>No.</w:t>
            </w:r>
          </w:p>
        </w:tc>
        <w:tc>
          <w:tcPr>
            <w:tcW w:w="4430"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1306CC">
            <w:pPr>
              <w:spacing w:before="100" w:beforeAutospacing="1" w:after="100" w:afterAutospacing="1"/>
              <w:jc w:val="center"/>
              <w:rPr>
                <w:rFonts w:ascii="Times New Roman" w:hAnsi="Times New Roman"/>
                <w:lang w:eastAsia="en-AU"/>
              </w:rPr>
            </w:pPr>
            <w:r w:rsidRPr="00466859">
              <w:rPr>
                <w:rFonts w:ascii="Times New Roman" w:hAnsi="Times New Roman"/>
                <w:b/>
                <w:bCs/>
                <w:lang w:eastAsia="en-AU"/>
              </w:rPr>
              <w:t>Item</w:t>
            </w:r>
          </w:p>
        </w:tc>
        <w:tc>
          <w:tcPr>
            <w:tcW w:w="1774"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1306CC">
            <w:pPr>
              <w:spacing w:before="100" w:beforeAutospacing="1" w:after="100" w:afterAutospacing="1"/>
              <w:jc w:val="center"/>
              <w:rPr>
                <w:rFonts w:ascii="Times New Roman" w:hAnsi="Times New Roman"/>
                <w:lang w:eastAsia="en-AU"/>
              </w:rPr>
            </w:pPr>
            <w:r w:rsidRPr="00466859">
              <w:rPr>
                <w:rFonts w:ascii="Times New Roman" w:hAnsi="Times New Roman"/>
                <w:b/>
                <w:bCs/>
                <w:lang w:eastAsia="en-AU"/>
              </w:rPr>
              <w:t>Represented by solicitor</w:t>
            </w:r>
          </w:p>
        </w:tc>
        <w:tc>
          <w:tcPr>
            <w:tcW w:w="1748"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1306CC">
            <w:pPr>
              <w:spacing w:before="100" w:beforeAutospacing="1" w:after="100" w:afterAutospacing="1"/>
              <w:jc w:val="center"/>
              <w:rPr>
                <w:rFonts w:ascii="Times New Roman" w:hAnsi="Times New Roman"/>
                <w:lang w:eastAsia="en-AU"/>
              </w:rPr>
            </w:pPr>
            <w:r w:rsidRPr="00466859">
              <w:rPr>
                <w:rFonts w:ascii="Times New Roman" w:hAnsi="Times New Roman"/>
                <w:b/>
                <w:bCs/>
                <w:lang w:eastAsia="en-AU"/>
              </w:rPr>
              <w:t>Represented by non-legally qualified person</w:t>
            </w:r>
          </w:p>
        </w:tc>
      </w:tr>
      <w:tr w:rsidR="00466859" w:rsidRPr="00466859" w:rsidTr="001306CC">
        <w:trPr>
          <w:jc w:val="center"/>
        </w:trPr>
        <w:tc>
          <w:tcPr>
            <w:tcW w:w="570" w:type="dxa"/>
            <w:tcBorders>
              <w:top w:val="single" w:sz="4" w:space="0" w:color="auto"/>
              <w:left w:val="single" w:sz="4" w:space="0" w:color="auto"/>
              <w:bottom w:val="single" w:sz="4" w:space="0" w:color="auto"/>
              <w:right w:val="single" w:sz="4" w:space="0" w:color="auto"/>
            </w:tcBorders>
          </w:tcPr>
          <w:p w:rsidR="00466859" w:rsidRPr="00466859" w:rsidRDefault="00466859" w:rsidP="001306CC">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1</w:t>
            </w: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466859">
            <w:pPr>
              <w:spacing w:before="100" w:beforeAutospacing="1" w:after="100" w:afterAutospacing="1"/>
              <w:rPr>
                <w:rFonts w:ascii="Times New Roman" w:hAnsi="Times New Roman"/>
                <w:lang w:eastAsia="en-AU"/>
              </w:rPr>
            </w:pPr>
            <w:r w:rsidRPr="00466859">
              <w:rPr>
                <w:rFonts w:ascii="Times New Roman" w:hAnsi="Times New Roman"/>
                <w:lang w:eastAsia="en-AU"/>
              </w:rPr>
              <w:t xml:space="preserve">Instructions, including all preparation for trial and attendances up to, but not including attendance at a Pre Trial Conference </w:t>
            </w:r>
          </w:p>
        </w:tc>
        <w:tc>
          <w:tcPr>
            <w:tcW w:w="1774"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$900</w:t>
            </w:r>
          </w:p>
        </w:tc>
        <w:tc>
          <w:tcPr>
            <w:tcW w:w="1748"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$225</w:t>
            </w:r>
          </w:p>
        </w:tc>
      </w:tr>
      <w:tr w:rsidR="00466859" w:rsidRPr="00466859" w:rsidTr="001306CC">
        <w:trPr>
          <w:jc w:val="center"/>
        </w:trPr>
        <w:tc>
          <w:tcPr>
            <w:tcW w:w="570" w:type="dxa"/>
            <w:tcBorders>
              <w:top w:val="single" w:sz="4" w:space="0" w:color="auto"/>
              <w:left w:val="single" w:sz="4" w:space="0" w:color="auto"/>
              <w:bottom w:val="single" w:sz="4" w:space="0" w:color="auto"/>
              <w:right w:val="single" w:sz="4" w:space="0" w:color="auto"/>
            </w:tcBorders>
          </w:tcPr>
          <w:p w:rsidR="00466859" w:rsidRPr="00466859" w:rsidRDefault="00466859" w:rsidP="001306CC">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2</w:t>
            </w: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466859">
            <w:pPr>
              <w:spacing w:before="100" w:beforeAutospacing="1" w:after="100" w:afterAutospacing="1"/>
              <w:rPr>
                <w:rFonts w:ascii="Times New Roman" w:hAnsi="Times New Roman"/>
                <w:lang w:eastAsia="en-AU"/>
              </w:rPr>
            </w:pPr>
            <w:r w:rsidRPr="00466859">
              <w:rPr>
                <w:rFonts w:ascii="Times New Roman" w:hAnsi="Times New Roman"/>
                <w:lang w:eastAsia="en-AU"/>
              </w:rPr>
              <w:t xml:space="preserve">All aspects not otherwise specified from Pre-Trial Conference to Trial, including proofing witnesses, advice or evidence and law (solicitor and counsel) and delivering brief to counsel. </w:t>
            </w:r>
          </w:p>
        </w:tc>
        <w:tc>
          <w:tcPr>
            <w:tcW w:w="1774"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$900</w:t>
            </w:r>
          </w:p>
        </w:tc>
        <w:tc>
          <w:tcPr>
            <w:tcW w:w="1748"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$150</w:t>
            </w:r>
          </w:p>
        </w:tc>
      </w:tr>
      <w:tr w:rsidR="00466859" w:rsidRPr="00466859" w:rsidTr="001306CC">
        <w:trPr>
          <w:jc w:val="center"/>
        </w:trPr>
        <w:tc>
          <w:tcPr>
            <w:tcW w:w="570" w:type="dxa"/>
            <w:tcBorders>
              <w:top w:val="single" w:sz="4" w:space="0" w:color="auto"/>
              <w:left w:val="single" w:sz="4" w:space="0" w:color="auto"/>
              <w:bottom w:val="single" w:sz="4" w:space="0" w:color="auto"/>
              <w:right w:val="single" w:sz="4" w:space="0" w:color="auto"/>
            </w:tcBorders>
          </w:tcPr>
          <w:p w:rsidR="00466859" w:rsidRPr="00466859" w:rsidRDefault="00466859" w:rsidP="001306CC">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3</w:t>
            </w: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466859">
            <w:pPr>
              <w:spacing w:before="100" w:beforeAutospacing="1" w:after="100" w:afterAutospacing="1"/>
              <w:rPr>
                <w:rFonts w:ascii="Times New Roman" w:hAnsi="Times New Roman"/>
                <w:lang w:eastAsia="en-AU"/>
              </w:rPr>
            </w:pPr>
            <w:r w:rsidRPr="00466859">
              <w:rPr>
                <w:rFonts w:ascii="Times New Roman" w:hAnsi="Times New Roman"/>
                <w:lang w:eastAsia="en-AU"/>
              </w:rPr>
              <w:t xml:space="preserve">Attendance at pre-trial conference </w:t>
            </w:r>
          </w:p>
        </w:tc>
        <w:tc>
          <w:tcPr>
            <w:tcW w:w="1774"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$250</w:t>
            </w:r>
          </w:p>
        </w:tc>
        <w:tc>
          <w:tcPr>
            <w:tcW w:w="1748"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$60</w:t>
            </w:r>
          </w:p>
        </w:tc>
      </w:tr>
      <w:tr w:rsidR="00466859" w:rsidRPr="00466859" w:rsidTr="001306CC">
        <w:trPr>
          <w:jc w:val="center"/>
        </w:trPr>
        <w:tc>
          <w:tcPr>
            <w:tcW w:w="570" w:type="dxa"/>
            <w:tcBorders>
              <w:top w:val="single" w:sz="4" w:space="0" w:color="auto"/>
              <w:left w:val="single" w:sz="4" w:space="0" w:color="auto"/>
              <w:bottom w:val="single" w:sz="4" w:space="0" w:color="auto"/>
              <w:right w:val="single" w:sz="4" w:space="0" w:color="auto"/>
            </w:tcBorders>
          </w:tcPr>
          <w:p w:rsidR="00466859" w:rsidRPr="00466859" w:rsidRDefault="00466859" w:rsidP="001306CC">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4</w:t>
            </w: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466859">
            <w:pPr>
              <w:spacing w:before="100" w:beforeAutospacing="1" w:after="100" w:afterAutospacing="1"/>
              <w:rPr>
                <w:rFonts w:ascii="Times New Roman" w:hAnsi="Times New Roman"/>
                <w:lang w:eastAsia="en-AU"/>
              </w:rPr>
            </w:pPr>
            <w:r w:rsidRPr="00466859">
              <w:rPr>
                <w:rFonts w:ascii="Times New Roman" w:hAnsi="Times New Roman"/>
                <w:lang w:eastAsia="en-AU"/>
              </w:rPr>
              <w:t xml:space="preserve">Attendance at hearing (see note 2 above) </w:t>
            </w:r>
          </w:p>
        </w:tc>
        <w:tc>
          <w:tcPr>
            <w:tcW w:w="1774"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$90</w:t>
            </w:r>
          </w:p>
        </w:tc>
        <w:tc>
          <w:tcPr>
            <w:tcW w:w="1748"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$25</w:t>
            </w:r>
          </w:p>
        </w:tc>
      </w:tr>
      <w:tr w:rsidR="00912CFD" w:rsidRPr="00466859" w:rsidTr="001306CC">
        <w:trPr>
          <w:jc w:val="center"/>
        </w:trPr>
        <w:tc>
          <w:tcPr>
            <w:tcW w:w="570" w:type="dxa"/>
            <w:tcBorders>
              <w:top w:val="single" w:sz="4" w:space="0" w:color="auto"/>
              <w:left w:val="single" w:sz="4" w:space="0" w:color="auto"/>
              <w:bottom w:val="single" w:sz="4" w:space="0" w:color="auto"/>
              <w:right w:val="single" w:sz="4" w:space="0" w:color="auto"/>
            </w:tcBorders>
          </w:tcPr>
          <w:p w:rsidR="00912CFD" w:rsidRPr="00466859" w:rsidRDefault="00912CFD" w:rsidP="001306CC">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5</w:t>
            </w:r>
          </w:p>
        </w:tc>
        <w:tc>
          <w:tcPr>
            <w:tcW w:w="4430" w:type="dxa"/>
            <w:tcBorders>
              <w:top w:val="single" w:sz="4" w:space="0" w:color="auto"/>
              <w:left w:val="single" w:sz="4" w:space="0" w:color="auto"/>
              <w:bottom w:val="single" w:sz="4" w:space="0" w:color="auto"/>
              <w:right w:val="single" w:sz="4" w:space="0" w:color="auto"/>
            </w:tcBorders>
          </w:tcPr>
          <w:p w:rsidR="00912CFD" w:rsidRPr="00466859" w:rsidRDefault="00912CFD" w:rsidP="00755835">
            <w:pPr>
              <w:spacing w:before="100" w:beforeAutospacing="1" w:after="100" w:afterAutospacing="1"/>
              <w:rPr>
                <w:rFonts w:ascii="Times New Roman" w:hAnsi="Times New Roman"/>
                <w:lang w:eastAsia="en-AU"/>
              </w:rPr>
            </w:pPr>
            <w:r w:rsidRPr="00466859">
              <w:rPr>
                <w:rFonts w:ascii="Times New Roman" w:hAnsi="Times New Roman"/>
                <w:lang w:eastAsia="en-AU"/>
              </w:rPr>
              <w:t xml:space="preserve">Attendance where detailed argument is necessary (see note 2 above) </w:t>
            </w:r>
          </w:p>
        </w:tc>
        <w:tc>
          <w:tcPr>
            <w:tcW w:w="1774" w:type="dxa"/>
            <w:tcBorders>
              <w:top w:val="single" w:sz="4" w:space="0" w:color="auto"/>
              <w:left w:val="single" w:sz="4" w:space="0" w:color="auto"/>
              <w:bottom w:val="single" w:sz="4" w:space="0" w:color="auto"/>
              <w:right w:val="single" w:sz="4" w:space="0" w:color="auto"/>
            </w:tcBorders>
            <w:vAlign w:val="center"/>
          </w:tcPr>
          <w:p w:rsidR="00912CFD" w:rsidRPr="00466859" w:rsidRDefault="00912CFD"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$150</w:t>
            </w:r>
          </w:p>
        </w:tc>
        <w:tc>
          <w:tcPr>
            <w:tcW w:w="1748" w:type="dxa"/>
            <w:tcBorders>
              <w:top w:val="single" w:sz="4" w:space="0" w:color="auto"/>
              <w:left w:val="single" w:sz="4" w:space="0" w:color="auto"/>
              <w:bottom w:val="single" w:sz="4" w:space="0" w:color="auto"/>
              <w:right w:val="single" w:sz="4" w:space="0" w:color="auto"/>
            </w:tcBorders>
            <w:vAlign w:val="center"/>
          </w:tcPr>
          <w:p w:rsidR="00912CFD" w:rsidRPr="00466859" w:rsidRDefault="00912CFD"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$35</w:t>
            </w:r>
          </w:p>
        </w:tc>
      </w:tr>
      <w:tr w:rsidR="00466859" w:rsidRPr="00466859" w:rsidTr="001306CC">
        <w:trPr>
          <w:jc w:val="center"/>
        </w:trPr>
        <w:tc>
          <w:tcPr>
            <w:tcW w:w="570" w:type="dxa"/>
            <w:tcBorders>
              <w:top w:val="single" w:sz="4" w:space="0" w:color="auto"/>
              <w:left w:val="single" w:sz="4" w:space="0" w:color="auto"/>
              <w:bottom w:val="single" w:sz="4" w:space="0" w:color="auto"/>
              <w:right w:val="single" w:sz="4" w:space="0" w:color="auto"/>
            </w:tcBorders>
          </w:tcPr>
          <w:p w:rsidR="00466859" w:rsidRPr="00466859" w:rsidRDefault="00912CFD" w:rsidP="001306CC">
            <w:pPr>
              <w:spacing w:before="100" w:beforeAutospacing="1" w:after="100" w:afterAutospacing="1"/>
              <w:jc w:val="center"/>
              <w:rPr>
                <w:rFonts w:ascii="Times New Roman" w:hAnsi="Times New Roman"/>
                <w:lang w:eastAsia="en-AU"/>
              </w:rPr>
            </w:pPr>
            <w:r>
              <w:rPr>
                <w:rFonts w:ascii="Times New Roman" w:hAnsi="Times New Roman"/>
                <w:lang w:eastAsia="en-AU"/>
              </w:rPr>
              <w:t>6</w:t>
            </w: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912CFD" w:rsidP="00912CFD">
            <w:pPr>
              <w:spacing w:before="100" w:beforeAutospacing="1" w:after="100" w:afterAutospacing="1"/>
              <w:rPr>
                <w:rFonts w:ascii="Times New Roman" w:hAnsi="Times New Roman"/>
                <w:lang w:eastAsia="en-AU"/>
              </w:rPr>
            </w:pPr>
            <w:r w:rsidRPr="00912CFD">
              <w:rPr>
                <w:rFonts w:ascii="Times New Roman" w:hAnsi="Times New Roman"/>
                <w:lang w:eastAsia="en-AU"/>
              </w:rPr>
              <w:t>Arranging attendance of witnesses (including issue and service of summons if necessary) - per witness</w:t>
            </w:r>
          </w:p>
        </w:tc>
        <w:tc>
          <w:tcPr>
            <w:tcW w:w="1774"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w:t>
            </w:r>
            <w:r w:rsidR="00912CFD">
              <w:rPr>
                <w:rFonts w:ascii="Times New Roman" w:hAnsi="Times New Roman"/>
                <w:lang w:eastAsia="en-AU"/>
              </w:rPr>
              <w:t>60</w:t>
            </w:r>
          </w:p>
        </w:tc>
        <w:tc>
          <w:tcPr>
            <w:tcW w:w="1748"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p>
        </w:tc>
      </w:tr>
      <w:tr w:rsidR="00D81693" w:rsidRPr="00466859" w:rsidTr="0051135F">
        <w:trPr>
          <w:trHeight w:val="567"/>
          <w:jc w:val="center"/>
        </w:trPr>
        <w:tc>
          <w:tcPr>
            <w:tcW w:w="570" w:type="dxa"/>
            <w:tcBorders>
              <w:top w:val="single" w:sz="4" w:space="0" w:color="auto"/>
              <w:left w:val="single" w:sz="4" w:space="0" w:color="auto"/>
              <w:bottom w:val="single" w:sz="4" w:space="0" w:color="auto"/>
              <w:right w:val="single" w:sz="4" w:space="0" w:color="auto"/>
            </w:tcBorders>
          </w:tcPr>
          <w:p w:rsidR="00D81693" w:rsidRPr="00466859" w:rsidRDefault="00D81693" w:rsidP="001306CC">
            <w:pPr>
              <w:spacing w:before="100" w:beforeAutospacing="1" w:after="100" w:afterAutospacing="1"/>
              <w:jc w:val="center"/>
              <w:rPr>
                <w:rFonts w:ascii="Times New Roman" w:hAnsi="Times New Roman"/>
                <w:lang w:eastAsia="en-AU"/>
              </w:rPr>
            </w:pPr>
          </w:p>
        </w:tc>
        <w:tc>
          <w:tcPr>
            <w:tcW w:w="7952" w:type="dxa"/>
            <w:gridSpan w:val="3"/>
            <w:tcBorders>
              <w:top w:val="single" w:sz="4" w:space="0" w:color="auto"/>
              <w:left w:val="single" w:sz="4" w:space="0" w:color="auto"/>
              <w:bottom w:val="single" w:sz="4" w:space="0" w:color="auto"/>
              <w:right w:val="single" w:sz="4" w:space="0" w:color="auto"/>
            </w:tcBorders>
            <w:vAlign w:val="center"/>
          </w:tcPr>
          <w:p w:rsidR="00D81693" w:rsidRPr="00466859" w:rsidRDefault="00D81693" w:rsidP="00D81693">
            <w:pPr>
              <w:spacing w:before="100" w:beforeAutospacing="1" w:after="100" w:afterAutospacing="1"/>
              <w:rPr>
                <w:rFonts w:ascii="Times New Roman" w:hAnsi="Times New Roman"/>
                <w:lang w:eastAsia="en-AU"/>
              </w:rPr>
            </w:pPr>
            <w:r w:rsidRPr="00DF67E1">
              <w:rPr>
                <w:rFonts w:ascii="Times New Roman" w:hAnsi="Times New Roman"/>
                <w:lang w:eastAsia="en-AU"/>
              </w:rPr>
              <w:t> </w:t>
            </w:r>
            <w:r w:rsidRPr="00DF67E1">
              <w:rPr>
                <w:rFonts w:ascii="Times New Roman" w:hAnsi="Times New Roman"/>
                <w:b/>
                <w:lang w:eastAsia="en-AU"/>
              </w:rPr>
              <w:t xml:space="preserve">Counsel fees </w:t>
            </w:r>
          </w:p>
        </w:tc>
      </w:tr>
      <w:tr w:rsidR="00466859" w:rsidRPr="00466859" w:rsidTr="001306CC">
        <w:trPr>
          <w:jc w:val="center"/>
        </w:trPr>
        <w:tc>
          <w:tcPr>
            <w:tcW w:w="570" w:type="dxa"/>
            <w:tcBorders>
              <w:top w:val="single" w:sz="4" w:space="0" w:color="auto"/>
              <w:left w:val="single" w:sz="4" w:space="0" w:color="auto"/>
              <w:bottom w:val="single" w:sz="4" w:space="0" w:color="auto"/>
              <w:right w:val="single" w:sz="4" w:space="0" w:color="auto"/>
            </w:tcBorders>
          </w:tcPr>
          <w:p w:rsidR="00466859" w:rsidRPr="00466859" w:rsidRDefault="00466859" w:rsidP="001306CC">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7</w:t>
            </w: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466859">
            <w:pPr>
              <w:spacing w:before="100" w:beforeAutospacing="1" w:after="100" w:afterAutospacing="1"/>
              <w:rPr>
                <w:rFonts w:ascii="Times New Roman" w:hAnsi="Times New Roman"/>
                <w:lang w:eastAsia="en-AU"/>
              </w:rPr>
            </w:pPr>
            <w:r w:rsidRPr="00466859">
              <w:rPr>
                <w:rFonts w:ascii="Times New Roman" w:hAnsi="Times New Roman"/>
                <w:lang w:eastAsia="en-AU"/>
              </w:rPr>
              <w:t xml:space="preserve">Fee on brief, to include attendance for plea or withdrawal (if separate counsel briefed) </w:t>
            </w:r>
          </w:p>
        </w:tc>
        <w:tc>
          <w:tcPr>
            <w:tcW w:w="1774"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$800</w:t>
            </w:r>
          </w:p>
        </w:tc>
        <w:tc>
          <w:tcPr>
            <w:tcW w:w="1748"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200</w:t>
            </w:r>
          </w:p>
        </w:tc>
      </w:tr>
      <w:tr w:rsidR="00466859" w:rsidRPr="00466859" w:rsidTr="001306CC">
        <w:trPr>
          <w:jc w:val="center"/>
        </w:trPr>
        <w:tc>
          <w:tcPr>
            <w:tcW w:w="570" w:type="dxa"/>
            <w:tcBorders>
              <w:top w:val="single" w:sz="4" w:space="0" w:color="auto"/>
              <w:left w:val="single" w:sz="4" w:space="0" w:color="auto"/>
              <w:bottom w:val="single" w:sz="4" w:space="0" w:color="auto"/>
              <w:right w:val="single" w:sz="4" w:space="0" w:color="auto"/>
            </w:tcBorders>
          </w:tcPr>
          <w:p w:rsidR="00466859" w:rsidRPr="00466859" w:rsidRDefault="00466859" w:rsidP="001306CC">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8</w:t>
            </w: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466859">
            <w:pPr>
              <w:spacing w:before="100" w:beforeAutospacing="1" w:after="100" w:afterAutospacing="1"/>
              <w:rPr>
                <w:rFonts w:ascii="Times New Roman" w:hAnsi="Times New Roman"/>
                <w:lang w:eastAsia="en-AU"/>
              </w:rPr>
            </w:pPr>
            <w:r w:rsidRPr="00466859">
              <w:rPr>
                <w:rFonts w:ascii="Times New Roman" w:hAnsi="Times New Roman"/>
                <w:lang w:eastAsia="en-AU"/>
              </w:rPr>
              <w:t xml:space="preserve">Each day </w:t>
            </w:r>
          </w:p>
        </w:tc>
        <w:tc>
          <w:tcPr>
            <w:tcW w:w="1774"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$1250</w:t>
            </w:r>
          </w:p>
        </w:tc>
        <w:tc>
          <w:tcPr>
            <w:tcW w:w="1748" w:type="dxa"/>
            <w:tcBorders>
              <w:top w:val="single" w:sz="4" w:space="0" w:color="auto"/>
              <w:left w:val="single" w:sz="4" w:space="0" w:color="auto"/>
              <w:bottom w:val="single" w:sz="4" w:space="0" w:color="auto"/>
              <w:right w:val="single" w:sz="4" w:space="0" w:color="auto"/>
            </w:tcBorders>
            <w:vAlign w:val="center"/>
          </w:tcPr>
          <w:p w:rsidR="00466859" w:rsidRPr="00466859" w:rsidRDefault="00466859" w:rsidP="007770A7">
            <w:pPr>
              <w:spacing w:before="100" w:beforeAutospacing="1" w:after="100" w:afterAutospacing="1"/>
              <w:jc w:val="center"/>
              <w:rPr>
                <w:rFonts w:ascii="Times New Roman" w:hAnsi="Times New Roman"/>
                <w:lang w:eastAsia="en-AU"/>
              </w:rPr>
            </w:pPr>
            <w:r w:rsidRPr="00466859">
              <w:rPr>
                <w:rFonts w:ascii="Times New Roman" w:hAnsi="Times New Roman"/>
                <w:lang w:eastAsia="en-AU"/>
              </w:rPr>
              <w:t>$300</w:t>
            </w:r>
          </w:p>
        </w:tc>
      </w:tr>
    </w:tbl>
    <w:p w:rsidR="007770A7" w:rsidRDefault="007770A7">
      <w:r>
        <w:br w:type="page"/>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70"/>
        <w:gridCol w:w="4430"/>
        <w:gridCol w:w="3522"/>
      </w:tblGrid>
      <w:tr w:rsidR="00466859" w:rsidRPr="00466859" w:rsidTr="00D81693">
        <w:trPr>
          <w:trHeight w:val="567"/>
          <w:jc w:val="center"/>
        </w:trPr>
        <w:tc>
          <w:tcPr>
            <w:tcW w:w="570" w:type="dxa"/>
            <w:tcBorders>
              <w:top w:val="single" w:sz="4" w:space="0" w:color="auto"/>
              <w:left w:val="single" w:sz="4" w:space="0" w:color="auto"/>
              <w:bottom w:val="single" w:sz="4" w:space="0" w:color="auto"/>
              <w:right w:val="single" w:sz="4" w:space="0" w:color="auto"/>
            </w:tcBorders>
          </w:tcPr>
          <w:p w:rsidR="00466859" w:rsidRPr="00466859" w:rsidRDefault="00466859" w:rsidP="00466859">
            <w:pPr>
              <w:spacing w:before="100" w:beforeAutospacing="1" w:after="100" w:afterAutospacing="1"/>
              <w:rPr>
                <w:rFonts w:ascii="Times New Roman" w:hAnsi="Times New Roman"/>
                <w:lang w:eastAsia="en-AU"/>
              </w:rPr>
            </w:pPr>
            <w:r w:rsidRPr="00466859">
              <w:rPr>
                <w:rFonts w:ascii="Times New Roman" w:hAnsi="Times New Roman"/>
                <w:lang w:eastAsia="en-AU"/>
              </w:rPr>
              <w:lastRenderedPageBreak/>
              <w:t xml:space="preserve">  </w:t>
            </w:r>
          </w:p>
        </w:tc>
        <w:tc>
          <w:tcPr>
            <w:tcW w:w="7952" w:type="dxa"/>
            <w:gridSpan w:val="2"/>
            <w:tcBorders>
              <w:top w:val="single" w:sz="4" w:space="0" w:color="auto"/>
              <w:left w:val="single" w:sz="4" w:space="0" w:color="auto"/>
              <w:bottom w:val="single" w:sz="4" w:space="0" w:color="auto"/>
              <w:right w:val="single" w:sz="4" w:space="0" w:color="auto"/>
            </w:tcBorders>
            <w:vAlign w:val="center"/>
          </w:tcPr>
          <w:p w:rsidR="00CC5BA3" w:rsidRPr="00DF67E1" w:rsidRDefault="00466859" w:rsidP="00DF67E1">
            <w:pPr>
              <w:spacing w:before="100" w:beforeAutospacing="1" w:after="100" w:afterAutospacing="1"/>
              <w:rPr>
                <w:rFonts w:ascii="Times New Roman" w:hAnsi="Times New Roman"/>
                <w:b/>
                <w:lang w:eastAsia="en-AU"/>
              </w:rPr>
            </w:pPr>
            <w:r w:rsidRPr="00DF67E1">
              <w:rPr>
                <w:rFonts w:ascii="Times New Roman" w:hAnsi="Times New Roman"/>
                <w:b/>
                <w:lang w:eastAsia="en-AU"/>
              </w:rPr>
              <w:t xml:space="preserve">Witness fees </w:t>
            </w:r>
          </w:p>
        </w:tc>
      </w:tr>
      <w:tr w:rsidR="00466859" w:rsidRPr="00466859" w:rsidTr="00912CFD">
        <w:trPr>
          <w:jc w:val="center"/>
        </w:trPr>
        <w:tc>
          <w:tcPr>
            <w:tcW w:w="570" w:type="dxa"/>
            <w:vMerge w:val="restart"/>
            <w:tcBorders>
              <w:top w:val="single" w:sz="4" w:space="0" w:color="auto"/>
              <w:left w:val="single" w:sz="4" w:space="0" w:color="auto"/>
              <w:bottom w:val="single" w:sz="4" w:space="0" w:color="auto"/>
              <w:right w:val="single" w:sz="4" w:space="0" w:color="auto"/>
            </w:tcBorders>
          </w:tcPr>
          <w:p w:rsidR="00466859" w:rsidRPr="00466859" w:rsidRDefault="00466859" w:rsidP="00466859">
            <w:pPr>
              <w:tabs>
                <w:tab w:val="left" w:pos="-1440"/>
                <w:tab w:val="left" w:pos="-720"/>
                <w:tab w:val="left" w:pos="0"/>
                <w:tab w:val="left" w:pos="576"/>
                <w:tab w:val="left" w:pos="720"/>
                <w:tab w:val="left" w:pos="1440"/>
                <w:tab w:val="left" w:pos="2160"/>
                <w:tab w:val="left" w:pos="2880"/>
                <w:tab w:val="left" w:pos="3582"/>
                <w:tab w:val="left" w:pos="4320"/>
              </w:tabs>
              <w:spacing w:before="120" w:after="120"/>
              <w:ind w:firstLine="21"/>
              <w:rPr>
                <w:rFonts w:ascii="Times New Roman" w:hAnsi="Times New Roman"/>
                <w:lang w:eastAsia="en-AU"/>
              </w:rPr>
            </w:pPr>
            <w:r w:rsidRPr="00466859">
              <w:rPr>
                <w:rFonts w:ascii="Times New Roman" w:hAnsi="Times New Roman"/>
                <w:lang w:eastAsia="en-AU"/>
              </w:rPr>
              <w:t xml:space="preserve">  </w:t>
            </w: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Professional scientific or other expert witnesses per day</w:t>
            </w:r>
            <w:r w:rsidRPr="00466859">
              <w:rPr>
                <w:rFonts w:ascii="Times New Roman" w:hAnsi="Times New Roman"/>
                <w:lang w:eastAsia="en-AU"/>
              </w:rPr>
              <w:tab/>
            </w:r>
          </w:p>
        </w:tc>
        <w:tc>
          <w:tcPr>
            <w:tcW w:w="3522"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$600 or such amount ordered by the Court </w:t>
            </w:r>
          </w:p>
        </w:tc>
      </w:tr>
      <w:tr w:rsidR="00466859" w:rsidRPr="00466859" w:rsidTr="00912CF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66859" w:rsidRPr="00466859" w:rsidRDefault="00466859" w:rsidP="00466859">
            <w:pPr>
              <w:rPr>
                <w:rFonts w:ascii="Times New Roman" w:hAnsi="Times New Roman"/>
                <w:lang w:eastAsia="en-AU"/>
              </w:rPr>
            </w:pP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Other adult person per day </w:t>
            </w:r>
          </w:p>
        </w:tc>
        <w:tc>
          <w:tcPr>
            <w:tcW w:w="3522" w:type="dxa"/>
            <w:tcBorders>
              <w:top w:val="single" w:sz="4" w:space="0" w:color="auto"/>
              <w:left w:val="single" w:sz="4" w:space="0" w:color="auto"/>
              <w:bottom w:val="single" w:sz="4" w:space="0" w:color="auto"/>
              <w:right w:val="single" w:sz="4" w:space="0" w:color="auto"/>
            </w:tcBorders>
          </w:tcPr>
          <w:p w:rsidR="00466859" w:rsidRPr="00466859" w:rsidRDefault="00466859" w:rsidP="00D81693">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$300</w:t>
            </w:r>
          </w:p>
        </w:tc>
      </w:tr>
      <w:tr w:rsidR="00466859" w:rsidRPr="00466859" w:rsidTr="00912CF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66859" w:rsidRPr="00466859" w:rsidRDefault="00466859" w:rsidP="00466859">
            <w:pPr>
              <w:rPr>
                <w:rFonts w:ascii="Times New Roman" w:hAnsi="Times New Roman"/>
                <w:lang w:eastAsia="en-AU"/>
              </w:rPr>
            </w:pP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Persons under 18 years of age per day </w:t>
            </w:r>
          </w:p>
        </w:tc>
        <w:tc>
          <w:tcPr>
            <w:tcW w:w="3522" w:type="dxa"/>
            <w:tcBorders>
              <w:top w:val="single" w:sz="4" w:space="0" w:color="auto"/>
              <w:left w:val="single" w:sz="4" w:space="0" w:color="auto"/>
              <w:bottom w:val="single" w:sz="4" w:space="0" w:color="auto"/>
              <w:right w:val="single" w:sz="4" w:space="0" w:color="auto"/>
            </w:tcBorders>
          </w:tcPr>
          <w:p w:rsidR="00466859" w:rsidRPr="00466859" w:rsidRDefault="00466859" w:rsidP="00D81693">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$120</w:t>
            </w:r>
          </w:p>
        </w:tc>
      </w:tr>
      <w:tr w:rsidR="00466859" w:rsidRPr="00466859" w:rsidTr="00912CF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66859" w:rsidRPr="00466859" w:rsidRDefault="00466859" w:rsidP="00466859">
            <w:pPr>
              <w:rPr>
                <w:rFonts w:ascii="Times New Roman" w:hAnsi="Times New Roman"/>
                <w:lang w:eastAsia="en-AU"/>
              </w:rPr>
            </w:pP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Travel expenses </w:t>
            </w:r>
          </w:p>
        </w:tc>
        <w:tc>
          <w:tcPr>
            <w:tcW w:w="3522"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Where the witness is normally resident more than 50 km from the trial Court at the rate of 70 cents per km or the least expensive return air fare whichever is the lesser or the cheapest combination of both. </w:t>
            </w:r>
          </w:p>
        </w:tc>
      </w:tr>
      <w:tr w:rsidR="00466859" w:rsidRPr="00466859" w:rsidTr="00912CF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66859" w:rsidRPr="00466859" w:rsidRDefault="00466859" w:rsidP="00466859">
            <w:pPr>
              <w:rPr>
                <w:rFonts w:ascii="Times New Roman" w:hAnsi="Times New Roman"/>
                <w:lang w:eastAsia="en-AU"/>
              </w:rPr>
            </w:pP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Accommodation expenses </w:t>
            </w:r>
          </w:p>
        </w:tc>
        <w:tc>
          <w:tcPr>
            <w:tcW w:w="3522"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In the discretion of the taxing officer where the witness is required to be absent from his or her normal place of residence overnight for accommodation and sustenance per night $240 or such larger amounts allowed by the Court at the time of or before judgment. </w:t>
            </w:r>
          </w:p>
        </w:tc>
      </w:tr>
      <w:tr w:rsidR="00466859" w:rsidRPr="00466859" w:rsidTr="00912CF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66859" w:rsidRPr="00466859" w:rsidRDefault="00466859" w:rsidP="00466859">
            <w:pPr>
              <w:rPr>
                <w:rFonts w:ascii="Times New Roman" w:hAnsi="Times New Roman"/>
                <w:lang w:eastAsia="en-AU"/>
              </w:rPr>
            </w:pP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Photocopying </w:t>
            </w:r>
          </w:p>
        </w:tc>
        <w:tc>
          <w:tcPr>
            <w:tcW w:w="3522"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50 cents per page </w:t>
            </w:r>
          </w:p>
        </w:tc>
      </w:tr>
      <w:tr w:rsidR="00466859" w:rsidRPr="00466859" w:rsidTr="00912CF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66859" w:rsidRPr="00466859" w:rsidRDefault="00466859" w:rsidP="00466859">
            <w:pPr>
              <w:rPr>
                <w:rFonts w:ascii="Times New Roman" w:hAnsi="Times New Roman"/>
                <w:lang w:eastAsia="en-AU"/>
              </w:rPr>
            </w:pP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STD calls </w:t>
            </w:r>
          </w:p>
        </w:tc>
        <w:tc>
          <w:tcPr>
            <w:tcW w:w="3522"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The actual cost. </w:t>
            </w:r>
          </w:p>
        </w:tc>
      </w:tr>
      <w:tr w:rsidR="00466859" w:rsidRPr="00466859" w:rsidTr="00912CF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66859" w:rsidRPr="00466859" w:rsidRDefault="00466859" w:rsidP="00466859">
            <w:pPr>
              <w:rPr>
                <w:rFonts w:ascii="Times New Roman" w:hAnsi="Times New Roman"/>
                <w:lang w:eastAsia="en-AU"/>
              </w:rPr>
            </w:pP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Expert Reports </w:t>
            </w:r>
          </w:p>
        </w:tc>
        <w:tc>
          <w:tcPr>
            <w:tcW w:w="3522"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$550 or such other amount ordered by the Court </w:t>
            </w:r>
          </w:p>
        </w:tc>
      </w:tr>
      <w:tr w:rsidR="00466859" w:rsidRPr="00466859" w:rsidTr="00912CF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66859" w:rsidRPr="00466859" w:rsidRDefault="00466859" w:rsidP="00466859">
            <w:pPr>
              <w:rPr>
                <w:rFonts w:ascii="Times New Roman" w:hAnsi="Times New Roman"/>
                <w:lang w:eastAsia="en-AU"/>
              </w:rPr>
            </w:pPr>
          </w:p>
        </w:tc>
        <w:tc>
          <w:tcPr>
            <w:tcW w:w="4430"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Other </w:t>
            </w:r>
          </w:p>
        </w:tc>
        <w:tc>
          <w:tcPr>
            <w:tcW w:w="3522" w:type="dxa"/>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All Court fees, search fees, and other fees and payments to the extent to which they have been properly and reasonably incurred and paid; but excluding the usual and incidental expenses and overheads of a legal practice and in particular excluding postage, telephone charges (non STD) and courier expenses. </w:t>
            </w:r>
          </w:p>
        </w:tc>
      </w:tr>
      <w:tr w:rsidR="00466859" w:rsidRPr="00466859" w:rsidTr="00912CF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66859" w:rsidRPr="00466859" w:rsidRDefault="00466859" w:rsidP="00466859">
            <w:pPr>
              <w:rPr>
                <w:rFonts w:ascii="Times New Roman" w:hAnsi="Times New Roman"/>
                <w:lang w:eastAsia="en-AU"/>
              </w:rPr>
            </w:pPr>
          </w:p>
        </w:tc>
        <w:tc>
          <w:tcPr>
            <w:tcW w:w="7952" w:type="dxa"/>
            <w:gridSpan w:val="2"/>
            <w:tcBorders>
              <w:top w:val="single" w:sz="4" w:space="0" w:color="auto"/>
              <w:left w:val="single" w:sz="4" w:space="0" w:color="auto"/>
              <w:bottom w:val="single" w:sz="4" w:space="0" w:color="auto"/>
              <w:right w:val="single" w:sz="4" w:space="0" w:color="auto"/>
            </w:tcBorders>
          </w:tcPr>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NOTE : </w:t>
            </w:r>
          </w:p>
          <w:p w:rsidR="007770A7" w:rsidRDefault="00DE2A21" w:rsidP="00DE2A21">
            <w:pPr>
              <w:tabs>
                <w:tab w:val="left" w:pos="-1440"/>
                <w:tab w:val="left" w:pos="-720"/>
                <w:tab w:val="left" w:pos="593"/>
              </w:tabs>
              <w:spacing w:before="120" w:after="120"/>
              <w:ind w:left="593" w:hanging="572"/>
              <w:rPr>
                <w:rFonts w:ascii="Times New Roman" w:hAnsi="Times New Roman"/>
                <w:lang w:eastAsia="en-AU"/>
              </w:rPr>
            </w:pPr>
            <w:r>
              <w:rPr>
                <w:rFonts w:ascii="Times New Roman" w:hAnsi="Times New Roman"/>
                <w:lang w:eastAsia="en-AU"/>
              </w:rPr>
              <w:t>A</w:t>
            </w:r>
            <w:r>
              <w:rPr>
                <w:rFonts w:ascii="Times New Roman" w:hAnsi="Times New Roman"/>
                <w:lang w:eastAsia="en-AU"/>
              </w:rPr>
              <w:tab/>
            </w:r>
            <w:r w:rsidR="00466859" w:rsidRPr="00466859">
              <w:rPr>
                <w:rFonts w:ascii="Times New Roman" w:hAnsi="Times New Roman"/>
                <w:lang w:eastAsia="en-AU"/>
              </w:rPr>
              <w:t>If a witness is released before or is required to first attend after the luncheon break on any day</w:t>
            </w:r>
            <w:r w:rsidR="007770A7">
              <w:rPr>
                <w:rFonts w:ascii="Times New Roman" w:hAnsi="Times New Roman"/>
                <w:lang w:eastAsia="en-AU"/>
              </w:rPr>
              <w:t>, half a day will be allowed.  </w:t>
            </w:r>
          </w:p>
          <w:p w:rsidR="007770A7" w:rsidRDefault="00DE2A21" w:rsidP="00DE2A21">
            <w:pPr>
              <w:tabs>
                <w:tab w:val="left" w:pos="-1440"/>
                <w:tab w:val="left" w:pos="-720"/>
                <w:tab w:val="left" w:pos="593"/>
              </w:tabs>
              <w:spacing w:before="120" w:after="120"/>
              <w:ind w:left="593" w:hanging="572"/>
              <w:rPr>
                <w:rFonts w:ascii="Times New Roman" w:hAnsi="Times New Roman"/>
                <w:lang w:eastAsia="en-AU"/>
              </w:rPr>
            </w:pPr>
            <w:r>
              <w:rPr>
                <w:rFonts w:ascii="Times New Roman" w:hAnsi="Times New Roman"/>
                <w:lang w:eastAsia="en-AU"/>
              </w:rPr>
              <w:t>B</w:t>
            </w:r>
            <w:r>
              <w:rPr>
                <w:rFonts w:ascii="Times New Roman" w:hAnsi="Times New Roman"/>
                <w:lang w:eastAsia="en-AU"/>
              </w:rPr>
              <w:tab/>
            </w:r>
            <w:r w:rsidR="00466859" w:rsidRPr="00466859">
              <w:rPr>
                <w:rFonts w:ascii="Times New Roman" w:hAnsi="Times New Roman"/>
                <w:lang w:eastAsia="en-AU"/>
              </w:rPr>
              <w:t>Fees for non-legally qualified p</w:t>
            </w:r>
            <w:r w:rsidR="007770A7">
              <w:rPr>
                <w:rFonts w:ascii="Times New Roman" w:hAnsi="Times New Roman"/>
                <w:lang w:eastAsia="en-AU"/>
              </w:rPr>
              <w:t>eople are for attendances only.</w:t>
            </w:r>
          </w:p>
          <w:p w:rsidR="00466859" w:rsidRPr="00466859" w:rsidRDefault="00DE2A21" w:rsidP="00DE2A21">
            <w:pPr>
              <w:tabs>
                <w:tab w:val="left" w:pos="-1440"/>
                <w:tab w:val="left" w:pos="-720"/>
                <w:tab w:val="left" w:pos="593"/>
              </w:tabs>
              <w:spacing w:before="120" w:after="120"/>
              <w:ind w:left="593" w:hanging="572"/>
              <w:rPr>
                <w:rFonts w:ascii="Times New Roman" w:hAnsi="Times New Roman"/>
                <w:lang w:eastAsia="en-AU"/>
              </w:rPr>
            </w:pPr>
            <w:r>
              <w:rPr>
                <w:rFonts w:ascii="Times New Roman" w:hAnsi="Times New Roman"/>
                <w:lang w:eastAsia="en-AU"/>
              </w:rPr>
              <w:lastRenderedPageBreak/>
              <w:t>C</w:t>
            </w:r>
            <w:r>
              <w:rPr>
                <w:rFonts w:ascii="Times New Roman" w:hAnsi="Times New Roman"/>
                <w:lang w:eastAsia="en-AU"/>
              </w:rPr>
              <w:tab/>
            </w:r>
            <w:r w:rsidR="00466859" w:rsidRPr="00466859">
              <w:rPr>
                <w:rFonts w:ascii="Times New Roman" w:hAnsi="Times New Roman"/>
                <w:lang w:eastAsia="en-AU"/>
              </w:rPr>
              <w:t xml:space="preserve">The costs allowed in this scale do not include Goods and Services Tax (GST) which is to be added except in the following circumstances: </w:t>
            </w:r>
          </w:p>
          <w:p w:rsidR="00466859" w:rsidRPr="00466859" w:rsidRDefault="00466859" w:rsidP="00DE2A21">
            <w:pPr>
              <w:tabs>
                <w:tab w:val="left" w:pos="-1440"/>
                <w:tab w:val="left" w:pos="-720"/>
              </w:tabs>
              <w:spacing w:before="120" w:after="120"/>
              <w:ind w:firstLine="21"/>
              <w:rPr>
                <w:rFonts w:ascii="Times New Roman" w:hAnsi="Times New Roman"/>
                <w:lang w:eastAsia="en-AU"/>
              </w:rPr>
            </w:pPr>
            <w:r w:rsidRPr="00466859">
              <w:rPr>
                <w:rFonts w:ascii="Times New Roman" w:hAnsi="Times New Roman"/>
                <w:lang w:eastAsia="en-AU"/>
              </w:rPr>
              <w:t xml:space="preserve">The GST should not be included in a claim for costs in a party/party Bill of Costs if the receiving party is able to obtain an input tax credit for a proportion of GST only, only the portion which is not eligible for credit should be claimed in the party/party bill. </w:t>
            </w:r>
          </w:p>
        </w:tc>
      </w:tr>
    </w:tbl>
    <w:p w:rsidR="00934B6E" w:rsidRDefault="00934B6E" w:rsidP="00166EBF">
      <w:pPr>
        <w:spacing w:line="480" w:lineRule="auto"/>
      </w:pPr>
      <w:r>
        <w:lastRenderedPageBreak/>
        <w:t xml:space="preserve">    </w:t>
      </w:r>
    </w:p>
    <w:p w:rsidR="00B8535A" w:rsidRDefault="00B8535A">
      <w:pPr>
        <w:rPr>
          <w:rFonts w:asciiTheme="majorHAnsi" w:eastAsiaTheme="majorEastAsia" w:hAnsiTheme="majorHAnsi" w:cstheme="majorBidi"/>
          <w:b/>
          <w:bCs/>
          <w:color w:val="365F91" w:themeColor="accent1" w:themeShade="BF"/>
          <w:sz w:val="28"/>
          <w:szCs w:val="28"/>
        </w:rPr>
      </w:pPr>
      <w:r>
        <w:br w:type="page"/>
      </w:r>
    </w:p>
    <w:p w:rsidR="00934B6E" w:rsidRDefault="00934B6E" w:rsidP="00AD7172">
      <w:pPr>
        <w:pStyle w:val="Heading1"/>
      </w:pPr>
      <w:bookmarkStart w:id="102" w:name="_Toc499729980"/>
      <w:r>
        <w:lastRenderedPageBreak/>
        <w:t>APPENDIX</w:t>
      </w:r>
      <w:bookmarkEnd w:id="102"/>
    </w:p>
    <w:p w:rsidR="00934B6E" w:rsidRPr="00BE40A2" w:rsidRDefault="00934B6E" w:rsidP="00AD7172">
      <w:pPr>
        <w:pStyle w:val="Heading2"/>
      </w:pPr>
      <w:bookmarkStart w:id="103" w:name="_Toc499729981"/>
      <w:r w:rsidRPr="00BE40A2">
        <w:t>Legislative History</w:t>
      </w:r>
      <w:bookmarkEnd w:id="103"/>
    </w:p>
    <w:p w:rsidR="00934B6E" w:rsidRPr="00BE40A2" w:rsidRDefault="00934B6E" w:rsidP="007540AD">
      <w:pPr>
        <w:spacing w:after="120"/>
        <w:rPr>
          <w:sz w:val="20"/>
          <w:szCs w:val="20"/>
        </w:rPr>
      </w:pPr>
      <w:r w:rsidRPr="00BE40A2">
        <w:rPr>
          <w:sz w:val="20"/>
          <w:szCs w:val="20"/>
        </w:rPr>
        <w:t>Table of Contents replaced by amendment No.3 (1.4.94), pl.2 replaced by amendment No. 9 (12.12.96), pl.5</w:t>
      </w:r>
    </w:p>
    <w:p w:rsidR="00934B6E" w:rsidRDefault="00934B6E" w:rsidP="007540AD">
      <w:pPr>
        <w:spacing w:after="120"/>
        <w:rPr>
          <w:sz w:val="20"/>
          <w:szCs w:val="20"/>
        </w:rPr>
      </w:pPr>
      <w:r w:rsidRPr="00BE40A2">
        <w:rPr>
          <w:sz w:val="20"/>
          <w:szCs w:val="20"/>
        </w:rPr>
        <w:t>Heading before Rule 2 amended by amendment No. 19 (8 March 2001), pl. 3</w:t>
      </w:r>
    </w:p>
    <w:p w:rsidR="001D023C" w:rsidRPr="00BE40A2" w:rsidRDefault="001D023C" w:rsidP="007540AD">
      <w:pPr>
        <w:spacing w:after="120"/>
        <w:rPr>
          <w:sz w:val="20"/>
          <w:szCs w:val="20"/>
        </w:rPr>
      </w:pPr>
      <w:r>
        <w:rPr>
          <w:sz w:val="20"/>
          <w:szCs w:val="20"/>
        </w:rPr>
        <w:t>Rule 2.02 inserted by amendment No. 42 (10 May 2012), pl. 1650</w:t>
      </w:r>
    </w:p>
    <w:p w:rsidR="00934B6E" w:rsidRPr="00BE40A2" w:rsidRDefault="00934B6E" w:rsidP="007540AD">
      <w:pPr>
        <w:spacing w:after="120"/>
        <w:rPr>
          <w:sz w:val="20"/>
          <w:szCs w:val="20"/>
        </w:rPr>
      </w:pPr>
      <w:r w:rsidRPr="00BE40A2">
        <w:rPr>
          <w:sz w:val="20"/>
          <w:szCs w:val="20"/>
        </w:rPr>
        <w:t>Rule 3.01 replaced by amendment No. 19 (8 March 2001), pl.4</w:t>
      </w:r>
    </w:p>
    <w:p w:rsidR="00934B6E" w:rsidRPr="00BE40A2" w:rsidRDefault="00934B6E" w:rsidP="007540AD">
      <w:pPr>
        <w:spacing w:after="120"/>
        <w:rPr>
          <w:sz w:val="20"/>
          <w:szCs w:val="20"/>
        </w:rPr>
      </w:pPr>
      <w:r w:rsidRPr="00BE40A2">
        <w:rPr>
          <w:sz w:val="20"/>
          <w:szCs w:val="20"/>
        </w:rPr>
        <w:t>Rules 3.03 and 3.04 inserted by amendment No. 19 (8 March 2001), pl.5</w:t>
      </w:r>
    </w:p>
    <w:p w:rsidR="00934B6E" w:rsidRPr="00BE40A2" w:rsidRDefault="00934B6E" w:rsidP="007540AD">
      <w:pPr>
        <w:spacing w:after="120"/>
        <w:rPr>
          <w:sz w:val="20"/>
          <w:szCs w:val="20"/>
        </w:rPr>
      </w:pPr>
      <w:r w:rsidRPr="00BE40A2">
        <w:rPr>
          <w:sz w:val="20"/>
          <w:szCs w:val="20"/>
        </w:rPr>
        <w:t xml:space="preserve">Rule 4.04 inserted by amendment No. 11 (29.5.97), pl.1; replaced by amendment No. 26 (4.5.06) </w:t>
      </w:r>
    </w:p>
    <w:p w:rsidR="00934B6E" w:rsidRDefault="00934B6E" w:rsidP="007540AD">
      <w:pPr>
        <w:spacing w:after="120"/>
        <w:rPr>
          <w:sz w:val="20"/>
          <w:szCs w:val="20"/>
        </w:rPr>
      </w:pPr>
      <w:r w:rsidRPr="00BE40A2">
        <w:rPr>
          <w:sz w:val="20"/>
          <w:szCs w:val="20"/>
        </w:rPr>
        <w:t>Rule 4.05 inserted by amendment No. 29 (17.4.08)</w:t>
      </w:r>
    </w:p>
    <w:p w:rsidR="00A52A8A" w:rsidRPr="00BE40A2" w:rsidRDefault="00A52A8A" w:rsidP="007540AD">
      <w:pPr>
        <w:spacing w:after="120"/>
        <w:rPr>
          <w:sz w:val="20"/>
          <w:szCs w:val="20"/>
        </w:rPr>
      </w:pPr>
      <w:r>
        <w:rPr>
          <w:sz w:val="20"/>
          <w:szCs w:val="20"/>
        </w:rPr>
        <w:t>Rule 4.07 inserted by amendment No. 43 (15 November 2012), p.5138</w:t>
      </w:r>
    </w:p>
    <w:p w:rsidR="00A52A8A" w:rsidRDefault="00A52A8A" w:rsidP="00A52A8A">
      <w:pPr>
        <w:spacing w:after="120"/>
        <w:rPr>
          <w:sz w:val="20"/>
          <w:szCs w:val="20"/>
        </w:rPr>
      </w:pPr>
      <w:r>
        <w:rPr>
          <w:sz w:val="20"/>
          <w:szCs w:val="20"/>
        </w:rPr>
        <w:t>Rule 4.08 inserted by amendment No. 43 (15 November 2012), p.5138</w:t>
      </w:r>
    </w:p>
    <w:p w:rsidR="00051200" w:rsidRPr="00BE40A2" w:rsidRDefault="00051200" w:rsidP="00051200">
      <w:pPr>
        <w:spacing w:after="120"/>
        <w:rPr>
          <w:sz w:val="20"/>
          <w:szCs w:val="20"/>
        </w:rPr>
      </w:pPr>
      <w:r>
        <w:rPr>
          <w:sz w:val="20"/>
          <w:szCs w:val="20"/>
        </w:rPr>
        <w:t>Rule 4.09 inserted by amendment No. 43 (15 November 2012), p.5138</w:t>
      </w:r>
    </w:p>
    <w:p w:rsidR="00051200" w:rsidRDefault="00051200" w:rsidP="00051200">
      <w:pPr>
        <w:spacing w:after="120"/>
        <w:rPr>
          <w:sz w:val="20"/>
          <w:szCs w:val="20"/>
        </w:rPr>
      </w:pPr>
      <w:r>
        <w:rPr>
          <w:sz w:val="20"/>
          <w:szCs w:val="20"/>
        </w:rPr>
        <w:t>Rule 4.10 inserted by amendment No. 43 (15 November 2012), p.5138</w:t>
      </w:r>
    </w:p>
    <w:p w:rsidR="001D76AD" w:rsidRDefault="001D76AD" w:rsidP="00051200">
      <w:pPr>
        <w:spacing w:after="120"/>
        <w:rPr>
          <w:sz w:val="20"/>
          <w:szCs w:val="20"/>
        </w:rPr>
      </w:pPr>
      <w:r>
        <w:rPr>
          <w:sz w:val="20"/>
          <w:szCs w:val="20"/>
        </w:rPr>
        <w:t xml:space="preserve">Rule 4.11 inserted </w:t>
      </w:r>
      <w:r w:rsidRPr="001D76AD">
        <w:rPr>
          <w:sz w:val="20"/>
          <w:szCs w:val="20"/>
        </w:rPr>
        <w:t>by amendment No. 44 (27 June 2013), p. 2842</w:t>
      </w:r>
    </w:p>
    <w:p w:rsidR="007C5CDA" w:rsidRDefault="007C5CDA" w:rsidP="00051200">
      <w:pPr>
        <w:spacing w:after="120"/>
        <w:rPr>
          <w:sz w:val="20"/>
          <w:szCs w:val="20"/>
        </w:rPr>
      </w:pPr>
      <w:r w:rsidRPr="007C5CDA">
        <w:rPr>
          <w:sz w:val="20"/>
          <w:szCs w:val="20"/>
        </w:rPr>
        <w:t>Rule 4.1</w:t>
      </w:r>
      <w:r>
        <w:rPr>
          <w:sz w:val="20"/>
          <w:szCs w:val="20"/>
        </w:rPr>
        <w:t>2</w:t>
      </w:r>
      <w:r w:rsidRPr="007C5CDA">
        <w:rPr>
          <w:sz w:val="20"/>
          <w:szCs w:val="20"/>
        </w:rPr>
        <w:t xml:space="preserve"> inserted by amendment No. 4</w:t>
      </w:r>
      <w:r>
        <w:rPr>
          <w:sz w:val="20"/>
          <w:szCs w:val="20"/>
        </w:rPr>
        <w:t>6</w:t>
      </w:r>
      <w:r w:rsidRPr="007C5CDA">
        <w:rPr>
          <w:sz w:val="20"/>
          <w:szCs w:val="20"/>
        </w:rPr>
        <w:t xml:space="preserve"> (</w:t>
      </w:r>
      <w:r>
        <w:rPr>
          <w:sz w:val="20"/>
          <w:szCs w:val="20"/>
        </w:rPr>
        <w:t>23</w:t>
      </w:r>
      <w:r w:rsidRPr="007C5CDA">
        <w:rPr>
          <w:sz w:val="20"/>
          <w:szCs w:val="20"/>
        </w:rPr>
        <w:t xml:space="preserve"> J</w:t>
      </w:r>
      <w:r>
        <w:rPr>
          <w:sz w:val="20"/>
          <w:szCs w:val="20"/>
        </w:rPr>
        <w:t>anuary</w:t>
      </w:r>
      <w:r w:rsidRPr="007C5CDA">
        <w:rPr>
          <w:sz w:val="20"/>
          <w:szCs w:val="20"/>
        </w:rPr>
        <w:t xml:space="preserve"> 201</w:t>
      </w:r>
      <w:r>
        <w:rPr>
          <w:sz w:val="20"/>
          <w:szCs w:val="20"/>
        </w:rPr>
        <w:t>4), p. 320</w:t>
      </w:r>
    </w:p>
    <w:p w:rsidR="007C5CDA" w:rsidRDefault="007C5CDA" w:rsidP="007540AD">
      <w:pPr>
        <w:spacing w:after="120"/>
        <w:rPr>
          <w:sz w:val="20"/>
          <w:szCs w:val="20"/>
        </w:rPr>
      </w:pPr>
      <w:r w:rsidRPr="007C5CDA">
        <w:rPr>
          <w:sz w:val="20"/>
          <w:szCs w:val="20"/>
        </w:rPr>
        <w:t>Rule 4.1</w:t>
      </w:r>
      <w:r>
        <w:rPr>
          <w:sz w:val="20"/>
          <w:szCs w:val="20"/>
        </w:rPr>
        <w:t>3</w:t>
      </w:r>
      <w:r w:rsidRPr="007C5CDA">
        <w:rPr>
          <w:sz w:val="20"/>
          <w:szCs w:val="20"/>
        </w:rPr>
        <w:t xml:space="preserve"> inserted by amendment No. 46 (23 January 2014), p. 320</w:t>
      </w:r>
    </w:p>
    <w:p w:rsidR="00B93988" w:rsidRDefault="00B93988" w:rsidP="007540AD">
      <w:pPr>
        <w:spacing w:after="120"/>
        <w:rPr>
          <w:sz w:val="20"/>
          <w:szCs w:val="20"/>
        </w:rPr>
      </w:pPr>
      <w:r>
        <w:rPr>
          <w:sz w:val="20"/>
          <w:szCs w:val="20"/>
        </w:rPr>
        <w:t>Rule 4.14 inserted by amendment No. 51 (23 October 2014), p. 6162</w:t>
      </w:r>
    </w:p>
    <w:p w:rsidR="00934B6E" w:rsidRPr="00BE40A2" w:rsidRDefault="00934B6E" w:rsidP="007540AD">
      <w:pPr>
        <w:spacing w:after="120"/>
        <w:rPr>
          <w:sz w:val="20"/>
          <w:szCs w:val="20"/>
        </w:rPr>
      </w:pPr>
      <w:r w:rsidRPr="00BE40A2">
        <w:rPr>
          <w:sz w:val="20"/>
          <w:szCs w:val="20"/>
        </w:rPr>
        <w:t>Heading before Rule 7 amended by amendment No. 19 (8 March 2001), pl.6</w:t>
      </w:r>
    </w:p>
    <w:p w:rsidR="00934B6E" w:rsidRPr="00BE40A2" w:rsidRDefault="00934B6E" w:rsidP="007540AD">
      <w:pPr>
        <w:spacing w:after="120"/>
        <w:rPr>
          <w:sz w:val="20"/>
          <w:szCs w:val="20"/>
        </w:rPr>
      </w:pPr>
      <w:r w:rsidRPr="00BE40A2">
        <w:rPr>
          <w:sz w:val="20"/>
          <w:szCs w:val="20"/>
        </w:rPr>
        <w:t>Heading to Rule 7 amended by amendment No. 19 (8 March 2001), pl.7</w:t>
      </w:r>
    </w:p>
    <w:p w:rsidR="00934B6E" w:rsidRDefault="00934B6E" w:rsidP="007540AD">
      <w:pPr>
        <w:spacing w:after="120"/>
        <w:rPr>
          <w:sz w:val="20"/>
          <w:szCs w:val="20"/>
        </w:rPr>
      </w:pPr>
      <w:r w:rsidRPr="00BE40A2">
        <w:rPr>
          <w:sz w:val="20"/>
          <w:szCs w:val="20"/>
        </w:rPr>
        <w:t>Rule 7.01 amended by amendment No.2 (18.3.93), pl.1</w:t>
      </w:r>
    </w:p>
    <w:p w:rsidR="007C5CDA" w:rsidRPr="00BE40A2" w:rsidRDefault="007C5CDA" w:rsidP="007540AD">
      <w:pPr>
        <w:spacing w:after="120"/>
        <w:rPr>
          <w:sz w:val="20"/>
          <w:szCs w:val="20"/>
        </w:rPr>
      </w:pPr>
      <w:r w:rsidRPr="007C5CDA">
        <w:rPr>
          <w:sz w:val="20"/>
          <w:szCs w:val="20"/>
        </w:rPr>
        <w:t xml:space="preserve">Rule </w:t>
      </w:r>
      <w:r>
        <w:rPr>
          <w:sz w:val="20"/>
          <w:szCs w:val="20"/>
        </w:rPr>
        <w:t>7</w:t>
      </w:r>
      <w:r w:rsidRPr="007C5CDA">
        <w:rPr>
          <w:sz w:val="20"/>
          <w:szCs w:val="20"/>
        </w:rPr>
        <w:t>.</w:t>
      </w:r>
      <w:r>
        <w:rPr>
          <w:sz w:val="20"/>
          <w:szCs w:val="20"/>
        </w:rPr>
        <w:t>02</w:t>
      </w:r>
      <w:r w:rsidRPr="007C5CDA">
        <w:rPr>
          <w:sz w:val="20"/>
          <w:szCs w:val="20"/>
        </w:rPr>
        <w:t xml:space="preserve"> inserted by amendment No. 46 (23 January 2014), p. 320</w:t>
      </w:r>
    </w:p>
    <w:p w:rsidR="003556D3" w:rsidRDefault="003556D3" w:rsidP="007540AD">
      <w:pPr>
        <w:spacing w:after="120"/>
        <w:rPr>
          <w:sz w:val="20"/>
          <w:szCs w:val="20"/>
        </w:rPr>
      </w:pPr>
      <w:r>
        <w:rPr>
          <w:sz w:val="20"/>
          <w:szCs w:val="20"/>
        </w:rPr>
        <w:t>Rule 8.08 deleted by amendment 54 (17 September 2015)</w:t>
      </w:r>
    </w:p>
    <w:p w:rsidR="007C5CDA" w:rsidRDefault="007C5CDA" w:rsidP="007540AD">
      <w:pPr>
        <w:spacing w:after="120"/>
        <w:rPr>
          <w:sz w:val="20"/>
          <w:szCs w:val="20"/>
        </w:rPr>
      </w:pPr>
      <w:r w:rsidRPr="007C5CDA">
        <w:rPr>
          <w:sz w:val="20"/>
          <w:szCs w:val="20"/>
        </w:rPr>
        <w:t xml:space="preserve">Rule </w:t>
      </w:r>
      <w:r>
        <w:rPr>
          <w:sz w:val="20"/>
          <w:szCs w:val="20"/>
        </w:rPr>
        <w:t>9A</w:t>
      </w:r>
      <w:r w:rsidRPr="007C5CDA">
        <w:rPr>
          <w:sz w:val="20"/>
          <w:szCs w:val="20"/>
        </w:rPr>
        <w:t>.</w:t>
      </w:r>
      <w:r>
        <w:rPr>
          <w:sz w:val="20"/>
          <w:szCs w:val="20"/>
        </w:rPr>
        <w:t>00</w:t>
      </w:r>
      <w:r w:rsidRPr="007C5CDA">
        <w:rPr>
          <w:sz w:val="20"/>
          <w:szCs w:val="20"/>
        </w:rPr>
        <w:t xml:space="preserve"> inserted by amendment No. 46 (23 January 2014), p. 320</w:t>
      </w:r>
    </w:p>
    <w:p w:rsidR="00871ACB" w:rsidRDefault="00871ACB" w:rsidP="007540AD">
      <w:pPr>
        <w:spacing w:after="120"/>
        <w:rPr>
          <w:sz w:val="20"/>
          <w:szCs w:val="20"/>
        </w:rPr>
      </w:pPr>
      <w:r>
        <w:rPr>
          <w:sz w:val="20"/>
          <w:szCs w:val="20"/>
        </w:rPr>
        <w:t xml:space="preserve">Rule 10 deleted and replaced </w:t>
      </w:r>
      <w:r w:rsidRPr="00871ACB">
        <w:rPr>
          <w:sz w:val="20"/>
          <w:szCs w:val="20"/>
        </w:rPr>
        <w:t>by amendment No. 44 (27 June 2013), p. 2842</w:t>
      </w:r>
    </w:p>
    <w:p w:rsidR="001F69BD" w:rsidRDefault="001F69BD" w:rsidP="007540AD">
      <w:pPr>
        <w:spacing w:after="120"/>
        <w:rPr>
          <w:sz w:val="20"/>
          <w:szCs w:val="20"/>
        </w:rPr>
      </w:pPr>
      <w:r>
        <w:rPr>
          <w:sz w:val="20"/>
          <w:szCs w:val="20"/>
        </w:rPr>
        <w:t>Rule 10.02 deleted and replaced by amendment No. 45 (9 January 2014), p. 58</w:t>
      </w:r>
    </w:p>
    <w:p w:rsidR="00934B6E" w:rsidRPr="00BE40A2" w:rsidRDefault="00934B6E" w:rsidP="007540AD">
      <w:pPr>
        <w:spacing w:after="120"/>
        <w:rPr>
          <w:sz w:val="20"/>
          <w:szCs w:val="20"/>
        </w:rPr>
      </w:pPr>
      <w:r w:rsidRPr="00BE40A2">
        <w:rPr>
          <w:sz w:val="20"/>
          <w:szCs w:val="20"/>
        </w:rPr>
        <w:t>Rule 10.06 amended by amendment No.6 (7.9.95), pl.1; replaced by amendment No. 22 (5.8.04), pl. 4</w:t>
      </w:r>
    </w:p>
    <w:p w:rsidR="00934B6E" w:rsidRDefault="00934B6E" w:rsidP="007540AD">
      <w:pPr>
        <w:spacing w:after="120"/>
        <w:rPr>
          <w:sz w:val="20"/>
          <w:szCs w:val="20"/>
        </w:rPr>
      </w:pPr>
      <w:r w:rsidRPr="00BE40A2">
        <w:rPr>
          <w:sz w:val="20"/>
          <w:szCs w:val="20"/>
        </w:rPr>
        <w:t>Rule 10.07 added by amendment No.6 (7.9.95), pl.2</w:t>
      </w:r>
    </w:p>
    <w:p w:rsidR="001F69BD" w:rsidRPr="00BE40A2" w:rsidRDefault="001F69BD" w:rsidP="007540AD">
      <w:pPr>
        <w:spacing w:after="120"/>
        <w:rPr>
          <w:sz w:val="20"/>
          <w:szCs w:val="20"/>
        </w:rPr>
      </w:pPr>
      <w:r>
        <w:rPr>
          <w:sz w:val="20"/>
          <w:szCs w:val="20"/>
        </w:rPr>
        <w:t>Rule 10.10 inserted by amendment No. 45 (9 January 2014), p. 58</w:t>
      </w:r>
    </w:p>
    <w:p w:rsidR="00934B6E" w:rsidRPr="00BE40A2" w:rsidRDefault="00934B6E" w:rsidP="007540AD">
      <w:pPr>
        <w:spacing w:after="120"/>
        <w:rPr>
          <w:sz w:val="20"/>
          <w:szCs w:val="20"/>
        </w:rPr>
      </w:pPr>
      <w:r w:rsidRPr="00BE40A2">
        <w:rPr>
          <w:sz w:val="20"/>
          <w:szCs w:val="20"/>
        </w:rPr>
        <w:t xml:space="preserve">Rule 12 replaced by amendment No 20 (11.9.03), </w:t>
      </w:r>
      <w:proofErr w:type="spellStart"/>
      <w:r w:rsidRPr="00BE40A2">
        <w:rPr>
          <w:sz w:val="20"/>
          <w:szCs w:val="20"/>
        </w:rPr>
        <w:t>pl</w:t>
      </w:r>
      <w:proofErr w:type="spellEnd"/>
      <w:r w:rsidRPr="00BE40A2">
        <w:rPr>
          <w:sz w:val="20"/>
          <w:szCs w:val="20"/>
        </w:rPr>
        <w:t xml:space="preserve"> 3 </w:t>
      </w:r>
    </w:p>
    <w:p w:rsidR="00934B6E" w:rsidRPr="00BE40A2" w:rsidRDefault="00934B6E" w:rsidP="007540AD">
      <w:pPr>
        <w:spacing w:after="120"/>
        <w:rPr>
          <w:sz w:val="20"/>
          <w:szCs w:val="20"/>
        </w:rPr>
      </w:pPr>
      <w:r w:rsidRPr="00BE40A2">
        <w:rPr>
          <w:sz w:val="20"/>
          <w:szCs w:val="20"/>
        </w:rPr>
        <w:t>Rule 12.07 replaced by amendment No. 25 (1.12.05)</w:t>
      </w:r>
    </w:p>
    <w:p w:rsidR="00934B6E" w:rsidRPr="00BE40A2" w:rsidRDefault="00934B6E" w:rsidP="007540AD">
      <w:pPr>
        <w:spacing w:after="120"/>
        <w:rPr>
          <w:sz w:val="20"/>
          <w:szCs w:val="20"/>
        </w:rPr>
      </w:pPr>
      <w:r w:rsidRPr="00BE40A2">
        <w:rPr>
          <w:sz w:val="20"/>
          <w:szCs w:val="20"/>
        </w:rPr>
        <w:t xml:space="preserve">Rule 12.11 added by amendment No. 23 (31.3.05), </w:t>
      </w:r>
      <w:proofErr w:type="spellStart"/>
      <w:r w:rsidRPr="00BE40A2">
        <w:rPr>
          <w:sz w:val="20"/>
          <w:szCs w:val="20"/>
        </w:rPr>
        <w:t>pl</w:t>
      </w:r>
      <w:proofErr w:type="spellEnd"/>
      <w:r w:rsidRPr="00BE40A2">
        <w:rPr>
          <w:sz w:val="20"/>
          <w:szCs w:val="20"/>
        </w:rPr>
        <w:t xml:space="preserve"> 3</w:t>
      </w:r>
    </w:p>
    <w:p w:rsidR="007C5CDA" w:rsidRDefault="007C5CDA" w:rsidP="007540AD">
      <w:pPr>
        <w:spacing w:after="120"/>
        <w:rPr>
          <w:sz w:val="20"/>
          <w:szCs w:val="20"/>
        </w:rPr>
      </w:pPr>
      <w:r w:rsidRPr="007C5CDA">
        <w:rPr>
          <w:sz w:val="20"/>
          <w:szCs w:val="20"/>
        </w:rPr>
        <w:t xml:space="preserve">Rule </w:t>
      </w:r>
      <w:r>
        <w:rPr>
          <w:sz w:val="20"/>
          <w:szCs w:val="20"/>
        </w:rPr>
        <w:t>14</w:t>
      </w:r>
      <w:r w:rsidRPr="007C5CDA">
        <w:rPr>
          <w:sz w:val="20"/>
          <w:szCs w:val="20"/>
        </w:rPr>
        <w:t xml:space="preserve"> </w:t>
      </w:r>
      <w:r>
        <w:rPr>
          <w:sz w:val="20"/>
          <w:szCs w:val="20"/>
        </w:rPr>
        <w:t xml:space="preserve">deleted and replaced </w:t>
      </w:r>
      <w:r w:rsidRPr="007C5CDA">
        <w:rPr>
          <w:sz w:val="20"/>
          <w:szCs w:val="20"/>
        </w:rPr>
        <w:t>by amendment No. 46 (23 January 2014), p. 320</w:t>
      </w:r>
    </w:p>
    <w:p w:rsidR="00934B6E" w:rsidRPr="00BE40A2" w:rsidRDefault="00934B6E" w:rsidP="007540AD">
      <w:pPr>
        <w:spacing w:after="120"/>
        <w:rPr>
          <w:sz w:val="20"/>
          <w:szCs w:val="20"/>
        </w:rPr>
      </w:pPr>
      <w:r w:rsidRPr="00BE40A2">
        <w:rPr>
          <w:sz w:val="20"/>
          <w:szCs w:val="20"/>
        </w:rPr>
        <w:t>Rule 14.01 amended by amendment No.3 (1.4.94), pl.3</w:t>
      </w:r>
    </w:p>
    <w:p w:rsidR="00934B6E" w:rsidRPr="00BE40A2" w:rsidRDefault="00934B6E" w:rsidP="007540AD">
      <w:pPr>
        <w:spacing w:after="120"/>
        <w:rPr>
          <w:sz w:val="20"/>
          <w:szCs w:val="20"/>
        </w:rPr>
      </w:pPr>
      <w:r w:rsidRPr="00BE40A2">
        <w:rPr>
          <w:sz w:val="20"/>
          <w:szCs w:val="20"/>
        </w:rPr>
        <w:t xml:space="preserve">Rule 15 replaced by amendment No.3 (1.4.94), pl.4 </w:t>
      </w:r>
    </w:p>
    <w:p w:rsidR="00934B6E" w:rsidRPr="00BE40A2" w:rsidRDefault="00934B6E" w:rsidP="007540AD">
      <w:pPr>
        <w:spacing w:after="120"/>
        <w:rPr>
          <w:sz w:val="20"/>
          <w:szCs w:val="20"/>
        </w:rPr>
      </w:pPr>
      <w:r w:rsidRPr="00BE40A2">
        <w:rPr>
          <w:sz w:val="20"/>
          <w:szCs w:val="20"/>
        </w:rPr>
        <w:t xml:space="preserve">Rule 15.03 replaced by amendment No. 31 (24.7.08) </w:t>
      </w:r>
    </w:p>
    <w:p w:rsidR="00934B6E" w:rsidRDefault="00934B6E" w:rsidP="007540AD">
      <w:pPr>
        <w:spacing w:after="120"/>
        <w:rPr>
          <w:sz w:val="20"/>
          <w:szCs w:val="20"/>
        </w:rPr>
      </w:pPr>
      <w:r w:rsidRPr="00BE40A2">
        <w:rPr>
          <w:sz w:val="20"/>
          <w:szCs w:val="20"/>
        </w:rPr>
        <w:t xml:space="preserve">Rule 15.04 inserted by amendment No. 31 (24.7.08) </w:t>
      </w:r>
    </w:p>
    <w:p w:rsidR="007C5CDA" w:rsidRPr="00BE40A2" w:rsidRDefault="007C5CDA" w:rsidP="007540AD">
      <w:pPr>
        <w:spacing w:after="120"/>
        <w:rPr>
          <w:sz w:val="20"/>
          <w:szCs w:val="20"/>
        </w:rPr>
      </w:pPr>
      <w:r w:rsidRPr="007C5CDA">
        <w:rPr>
          <w:sz w:val="20"/>
          <w:szCs w:val="20"/>
        </w:rPr>
        <w:t xml:space="preserve">Rule </w:t>
      </w:r>
      <w:r>
        <w:rPr>
          <w:sz w:val="20"/>
          <w:szCs w:val="20"/>
        </w:rPr>
        <w:t>15</w:t>
      </w:r>
      <w:r w:rsidRPr="007C5CDA">
        <w:rPr>
          <w:sz w:val="20"/>
          <w:szCs w:val="20"/>
        </w:rPr>
        <w:t>.</w:t>
      </w:r>
      <w:r>
        <w:rPr>
          <w:sz w:val="20"/>
          <w:szCs w:val="20"/>
        </w:rPr>
        <w:t>05</w:t>
      </w:r>
      <w:r w:rsidRPr="007C5CDA">
        <w:rPr>
          <w:sz w:val="20"/>
          <w:szCs w:val="20"/>
        </w:rPr>
        <w:t xml:space="preserve"> inserted by amendment No. 46 (23 January 2014), p. 320</w:t>
      </w:r>
    </w:p>
    <w:p w:rsidR="00934B6E" w:rsidRPr="00BE40A2" w:rsidRDefault="00934B6E" w:rsidP="007540AD">
      <w:pPr>
        <w:spacing w:after="120"/>
        <w:rPr>
          <w:sz w:val="20"/>
          <w:szCs w:val="20"/>
        </w:rPr>
      </w:pPr>
      <w:r w:rsidRPr="00BE40A2">
        <w:rPr>
          <w:sz w:val="20"/>
          <w:szCs w:val="20"/>
        </w:rPr>
        <w:lastRenderedPageBreak/>
        <w:t>Rule 17.01 amended by amendment No.3 (1.4.94), pl.5</w:t>
      </w:r>
    </w:p>
    <w:p w:rsidR="00934B6E" w:rsidRPr="00BE40A2" w:rsidRDefault="00934B6E" w:rsidP="007540AD">
      <w:pPr>
        <w:spacing w:after="120"/>
        <w:rPr>
          <w:sz w:val="20"/>
          <w:szCs w:val="20"/>
        </w:rPr>
      </w:pPr>
      <w:r w:rsidRPr="00BE40A2">
        <w:rPr>
          <w:sz w:val="20"/>
          <w:szCs w:val="20"/>
        </w:rPr>
        <w:t>Rule 18 replaced by amendment No.3 (1.4.94), pl.6, replaced by amendment No.5 (1.8.94), pl.3, replaced by amendment No.7 (30.10.95), pl.1, replaced by amendment No. 35 (15.7.10)</w:t>
      </w:r>
      <w:r w:rsidR="00B312A5">
        <w:rPr>
          <w:sz w:val="20"/>
          <w:szCs w:val="20"/>
        </w:rPr>
        <w:t xml:space="preserve">, </w:t>
      </w:r>
      <w:r w:rsidRPr="00BE40A2">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 xml:space="preserve">Rule 18.01 deleted and replaced by amendment No. 35 (15.7.10), </w:t>
      </w:r>
      <w:proofErr w:type="spellStart"/>
      <w:r w:rsidRPr="00BE40A2">
        <w:rPr>
          <w:sz w:val="20"/>
          <w:szCs w:val="20"/>
        </w:rPr>
        <w:t>pl</w:t>
      </w:r>
      <w:proofErr w:type="spellEnd"/>
      <w:r w:rsidRPr="00BE40A2">
        <w:rPr>
          <w:sz w:val="20"/>
          <w:szCs w:val="20"/>
        </w:rPr>
        <w:t xml:space="preserve">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051200">
        <w:rPr>
          <w:sz w:val="20"/>
          <w:szCs w:val="20"/>
        </w:rPr>
        <w:t xml:space="preserve">; replaced by amendment </w:t>
      </w:r>
      <w:r w:rsidR="00051200" w:rsidRPr="00051200">
        <w:rPr>
          <w:sz w:val="20"/>
          <w:szCs w:val="20"/>
        </w:rPr>
        <w:t>No. 43 (15 November 2012), p.5138</w:t>
      </w:r>
    </w:p>
    <w:p w:rsidR="00934B6E" w:rsidRPr="00BE40A2" w:rsidRDefault="00934B6E" w:rsidP="007540AD">
      <w:pPr>
        <w:spacing w:after="120"/>
        <w:rPr>
          <w:sz w:val="20"/>
          <w:szCs w:val="20"/>
        </w:rPr>
      </w:pPr>
      <w:r w:rsidRPr="00BE40A2">
        <w:rPr>
          <w:sz w:val="20"/>
          <w:szCs w:val="20"/>
        </w:rPr>
        <w:t xml:space="preserve">Rule 18.02 deleted and replaced by amendment No. 35 (15.7.10), </w:t>
      </w:r>
      <w:proofErr w:type="spellStart"/>
      <w:r w:rsidRPr="00BE40A2">
        <w:rPr>
          <w:sz w:val="20"/>
          <w:szCs w:val="20"/>
        </w:rPr>
        <w:t>pl</w:t>
      </w:r>
      <w:proofErr w:type="spellEnd"/>
      <w:r w:rsidRPr="00BE40A2">
        <w:rPr>
          <w:sz w:val="20"/>
          <w:szCs w:val="20"/>
        </w:rPr>
        <w:t xml:space="preserve">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 xml:space="preserve">Rule 18.03 deleted and replaced by amendment No. 35 (15.7.10), </w:t>
      </w:r>
      <w:proofErr w:type="spellStart"/>
      <w:r w:rsidRPr="00BE40A2">
        <w:rPr>
          <w:sz w:val="20"/>
          <w:szCs w:val="20"/>
        </w:rPr>
        <w:t>pl</w:t>
      </w:r>
      <w:proofErr w:type="spellEnd"/>
      <w:r w:rsidRPr="00BE40A2">
        <w:rPr>
          <w:sz w:val="20"/>
          <w:szCs w:val="20"/>
        </w:rPr>
        <w:t xml:space="preserve">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8909BC">
        <w:rPr>
          <w:sz w:val="20"/>
          <w:szCs w:val="20"/>
        </w:rPr>
        <w:t xml:space="preserve">, replaced </w:t>
      </w:r>
      <w:r w:rsidR="008909BC" w:rsidRPr="008909BC">
        <w:rPr>
          <w:sz w:val="20"/>
          <w:szCs w:val="20"/>
        </w:rPr>
        <w:t>by amendment No. 44 (27 June 2013), p. 2842</w:t>
      </w:r>
    </w:p>
    <w:p w:rsidR="00934B6E" w:rsidRPr="00BE40A2" w:rsidRDefault="00934B6E" w:rsidP="007540AD">
      <w:pPr>
        <w:spacing w:after="120"/>
        <w:rPr>
          <w:sz w:val="20"/>
          <w:szCs w:val="20"/>
        </w:rPr>
      </w:pPr>
      <w:r w:rsidRPr="00BE40A2">
        <w:rPr>
          <w:sz w:val="20"/>
          <w:szCs w:val="20"/>
        </w:rPr>
        <w:t xml:space="preserve">Rule 18.04 </w:t>
      </w:r>
      <w:r w:rsidR="00EE431B">
        <w:rPr>
          <w:sz w:val="20"/>
          <w:szCs w:val="20"/>
        </w:rPr>
        <w:t xml:space="preserve">deleted and replaced by amendment No 47 (10.4.14), p 1483, </w:t>
      </w:r>
      <w:r w:rsidRPr="00BE40A2">
        <w:rPr>
          <w:sz w:val="20"/>
          <w:szCs w:val="20"/>
        </w:rPr>
        <w:t xml:space="preserve">deleted and replaced by amendment No. 35 (15.7.10), </w:t>
      </w:r>
      <w:proofErr w:type="spellStart"/>
      <w:r w:rsidRPr="00BE40A2">
        <w:rPr>
          <w:sz w:val="20"/>
          <w:szCs w:val="20"/>
        </w:rPr>
        <w:t>pl</w:t>
      </w:r>
      <w:proofErr w:type="spellEnd"/>
      <w:r w:rsidRPr="00BE40A2">
        <w:rPr>
          <w:sz w:val="20"/>
          <w:szCs w:val="20"/>
        </w:rPr>
        <w:t xml:space="preserve">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8909BC">
        <w:rPr>
          <w:sz w:val="20"/>
          <w:szCs w:val="20"/>
        </w:rPr>
        <w:t xml:space="preserve">, replaced </w:t>
      </w:r>
      <w:r w:rsidR="008909BC" w:rsidRPr="008909BC">
        <w:rPr>
          <w:sz w:val="20"/>
          <w:szCs w:val="20"/>
        </w:rPr>
        <w:t>by amendment No. 44 (27 June 2013), p. 2842</w:t>
      </w:r>
    </w:p>
    <w:p w:rsidR="00EE431B" w:rsidRDefault="00EE431B" w:rsidP="007540AD">
      <w:pPr>
        <w:spacing w:after="120"/>
        <w:rPr>
          <w:sz w:val="20"/>
          <w:szCs w:val="20"/>
        </w:rPr>
      </w:pPr>
      <w:r>
        <w:rPr>
          <w:sz w:val="20"/>
          <w:szCs w:val="20"/>
        </w:rPr>
        <w:t xml:space="preserve">Rule 18.04A inserted by </w:t>
      </w:r>
      <w:r w:rsidRPr="00EE431B">
        <w:rPr>
          <w:sz w:val="20"/>
          <w:szCs w:val="20"/>
        </w:rPr>
        <w:t>amendment No 47 (10.4.14), p 1483</w:t>
      </w:r>
    </w:p>
    <w:p w:rsidR="00934B6E" w:rsidRDefault="00934B6E" w:rsidP="007540AD">
      <w:pPr>
        <w:spacing w:after="120"/>
        <w:rPr>
          <w:sz w:val="20"/>
          <w:szCs w:val="20"/>
        </w:rPr>
      </w:pPr>
      <w:r w:rsidRPr="00BE40A2">
        <w:rPr>
          <w:sz w:val="20"/>
          <w:szCs w:val="20"/>
        </w:rPr>
        <w:t xml:space="preserve">Rule 18.05 deleted and replaced by amendment No. 35 (15.7.10), </w:t>
      </w:r>
      <w:proofErr w:type="spellStart"/>
      <w:r w:rsidRPr="00BE40A2">
        <w:rPr>
          <w:sz w:val="20"/>
          <w:szCs w:val="20"/>
        </w:rPr>
        <w:t>pl</w:t>
      </w:r>
      <w:proofErr w:type="spellEnd"/>
      <w:r w:rsidRPr="00BE40A2">
        <w:rPr>
          <w:sz w:val="20"/>
          <w:szCs w:val="20"/>
        </w:rPr>
        <w:t xml:space="preserve">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8909BC">
        <w:rPr>
          <w:sz w:val="20"/>
          <w:szCs w:val="20"/>
        </w:rPr>
        <w:t xml:space="preserve">, replaced </w:t>
      </w:r>
      <w:r w:rsidR="008909BC" w:rsidRPr="008909BC">
        <w:rPr>
          <w:sz w:val="20"/>
          <w:szCs w:val="20"/>
        </w:rPr>
        <w:t>by amendment No. 44 (27 June 2013), p. 2842</w:t>
      </w:r>
    </w:p>
    <w:p w:rsidR="008909BC" w:rsidRPr="00BE40A2" w:rsidRDefault="008909BC" w:rsidP="007540AD">
      <w:pPr>
        <w:spacing w:after="120"/>
        <w:rPr>
          <w:sz w:val="20"/>
          <w:szCs w:val="20"/>
        </w:rPr>
      </w:pPr>
      <w:r>
        <w:rPr>
          <w:sz w:val="20"/>
          <w:szCs w:val="20"/>
        </w:rPr>
        <w:t xml:space="preserve">Rule 18.05A replaced </w:t>
      </w:r>
      <w:r w:rsidRPr="008909BC">
        <w:rPr>
          <w:sz w:val="20"/>
          <w:szCs w:val="20"/>
        </w:rPr>
        <w:t>by amendment No. 44 (27 June 2013), p. 2842</w:t>
      </w:r>
    </w:p>
    <w:p w:rsidR="00934B6E" w:rsidRPr="00BE40A2" w:rsidRDefault="00934B6E" w:rsidP="007540AD">
      <w:pPr>
        <w:spacing w:after="120"/>
        <w:rPr>
          <w:sz w:val="20"/>
          <w:szCs w:val="20"/>
        </w:rPr>
      </w:pPr>
      <w:r w:rsidRPr="00BE40A2">
        <w:rPr>
          <w:sz w:val="20"/>
          <w:szCs w:val="20"/>
        </w:rPr>
        <w:t xml:space="preserve">Rule 18.06 deleted and replaced by amendment No. 35 (15.7.10), </w:t>
      </w:r>
      <w:proofErr w:type="spellStart"/>
      <w:r w:rsidRPr="00BE40A2">
        <w:rPr>
          <w:sz w:val="20"/>
          <w:szCs w:val="20"/>
        </w:rPr>
        <w:t>pl</w:t>
      </w:r>
      <w:proofErr w:type="spellEnd"/>
      <w:r w:rsidRPr="00BE40A2">
        <w:rPr>
          <w:sz w:val="20"/>
          <w:szCs w:val="20"/>
        </w:rPr>
        <w:t xml:space="preserve">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 xml:space="preserve">Rule 18.07 deleted and replaced by amendment No. 35 (15.7.10), </w:t>
      </w:r>
      <w:proofErr w:type="spellStart"/>
      <w:r w:rsidRPr="00BE40A2">
        <w:rPr>
          <w:sz w:val="20"/>
          <w:szCs w:val="20"/>
        </w:rPr>
        <w:t>pl</w:t>
      </w:r>
      <w:proofErr w:type="spellEnd"/>
      <w:r w:rsidRPr="00BE40A2">
        <w:rPr>
          <w:sz w:val="20"/>
          <w:szCs w:val="20"/>
        </w:rPr>
        <w:t xml:space="preserve"> 3466</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Default="00934B6E" w:rsidP="007540AD">
      <w:pPr>
        <w:spacing w:after="120"/>
        <w:rPr>
          <w:sz w:val="20"/>
          <w:szCs w:val="20"/>
        </w:rPr>
      </w:pPr>
      <w:r w:rsidRPr="00BE40A2">
        <w:rPr>
          <w:sz w:val="20"/>
          <w:szCs w:val="20"/>
        </w:rPr>
        <w:t xml:space="preserve">Rule 18.08 </w:t>
      </w:r>
      <w:r w:rsidR="00EE431B">
        <w:rPr>
          <w:sz w:val="20"/>
          <w:szCs w:val="20"/>
        </w:rPr>
        <w:t xml:space="preserve">deleted and replaced by </w:t>
      </w:r>
      <w:r w:rsidR="00EE431B" w:rsidRPr="00EE431B">
        <w:rPr>
          <w:sz w:val="20"/>
          <w:szCs w:val="20"/>
        </w:rPr>
        <w:t>amendment No 47 (10.4.14), p 1483</w:t>
      </w:r>
      <w:r w:rsidR="00EE431B">
        <w:rPr>
          <w:sz w:val="20"/>
          <w:szCs w:val="20"/>
        </w:rPr>
        <w:t xml:space="preserve">, </w:t>
      </w:r>
      <w:r w:rsidRPr="00BE40A2">
        <w:rPr>
          <w:sz w:val="20"/>
          <w:szCs w:val="20"/>
        </w:rPr>
        <w:t xml:space="preserve">replaced by amendment No. 22 (5.8.04), </w:t>
      </w:r>
      <w:proofErr w:type="spellStart"/>
      <w:r w:rsidRPr="00BE40A2">
        <w:rPr>
          <w:sz w:val="20"/>
          <w:szCs w:val="20"/>
        </w:rPr>
        <w:t>pl</w:t>
      </w:r>
      <w:proofErr w:type="spellEnd"/>
      <w:r w:rsidRPr="00BE40A2">
        <w:rPr>
          <w:sz w:val="20"/>
          <w:szCs w:val="20"/>
        </w:rPr>
        <w:t xml:space="preserve"> 5; deleted an replaced by amendment No. 35 (15.7.10), </w:t>
      </w:r>
      <w:proofErr w:type="spellStart"/>
      <w:r w:rsidRPr="00BE40A2">
        <w:rPr>
          <w:sz w:val="20"/>
          <w:szCs w:val="20"/>
        </w:rPr>
        <w:t>pl</w:t>
      </w:r>
      <w:proofErr w:type="spellEnd"/>
      <w:r w:rsidRPr="00BE40A2">
        <w:rPr>
          <w:sz w:val="20"/>
          <w:szCs w:val="20"/>
        </w:rPr>
        <w:t xml:space="preserve"> 3467)</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AE29C7" w:rsidRDefault="00AE29C7" w:rsidP="007540AD">
      <w:pPr>
        <w:spacing w:after="120"/>
        <w:rPr>
          <w:sz w:val="20"/>
          <w:szCs w:val="20"/>
        </w:rPr>
      </w:pPr>
      <w:r>
        <w:rPr>
          <w:sz w:val="20"/>
          <w:szCs w:val="20"/>
        </w:rPr>
        <w:t xml:space="preserve">Rule 18.08A inserted by </w:t>
      </w:r>
      <w:r w:rsidRPr="00AE29C7">
        <w:rPr>
          <w:sz w:val="20"/>
          <w:szCs w:val="20"/>
        </w:rPr>
        <w:t>amendment No 47 (10.4.14), p 1483</w:t>
      </w:r>
      <w:r>
        <w:rPr>
          <w:sz w:val="20"/>
          <w:szCs w:val="20"/>
        </w:rPr>
        <w:t>.</w:t>
      </w:r>
    </w:p>
    <w:p w:rsidR="00AE29C7" w:rsidRPr="00BE40A2" w:rsidRDefault="00AE29C7" w:rsidP="007540AD">
      <w:pPr>
        <w:spacing w:after="120"/>
        <w:rPr>
          <w:sz w:val="20"/>
          <w:szCs w:val="20"/>
        </w:rPr>
      </w:pPr>
      <w:r>
        <w:rPr>
          <w:sz w:val="20"/>
          <w:szCs w:val="20"/>
        </w:rPr>
        <w:t xml:space="preserve">Rule 18.08B inserted by </w:t>
      </w:r>
      <w:r w:rsidRPr="00AE29C7">
        <w:rPr>
          <w:sz w:val="20"/>
          <w:szCs w:val="20"/>
        </w:rPr>
        <w:t>amendment No 47 (10.4.14), p 1483</w:t>
      </w:r>
      <w:r>
        <w:rPr>
          <w:sz w:val="20"/>
          <w:szCs w:val="20"/>
        </w:rPr>
        <w:t>.</w:t>
      </w:r>
    </w:p>
    <w:p w:rsidR="00934B6E" w:rsidRPr="00BE40A2" w:rsidRDefault="00934B6E" w:rsidP="007540AD">
      <w:pPr>
        <w:spacing w:after="120"/>
        <w:rPr>
          <w:sz w:val="20"/>
          <w:szCs w:val="20"/>
        </w:rPr>
      </w:pPr>
      <w:r w:rsidRPr="00BE40A2">
        <w:rPr>
          <w:sz w:val="20"/>
          <w:szCs w:val="20"/>
        </w:rPr>
        <w:t xml:space="preserve">Rule 18.09 replaced by amendment No. 22 (5.8.04), </w:t>
      </w:r>
      <w:proofErr w:type="spellStart"/>
      <w:r w:rsidRPr="00BE40A2">
        <w:rPr>
          <w:sz w:val="20"/>
          <w:szCs w:val="20"/>
        </w:rPr>
        <w:t>pl</w:t>
      </w:r>
      <w:proofErr w:type="spellEnd"/>
      <w:r w:rsidRPr="00BE40A2">
        <w:rPr>
          <w:sz w:val="20"/>
          <w:szCs w:val="20"/>
        </w:rPr>
        <w:t xml:space="preserve"> 5; deleted an replaced by amendment No. 35 (15.7.10), </w:t>
      </w:r>
      <w:proofErr w:type="spellStart"/>
      <w:r w:rsidRPr="00BE40A2">
        <w:rPr>
          <w:sz w:val="20"/>
          <w:szCs w:val="20"/>
        </w:rPr>
        <w:t>pl</w:t>
      </w:r>
      <w:proofErr w:type="spellEnd"/>
      <w:r w:rsidRPr="00BE40A2">
        <w:rPr>
          <w:sz w:val="20"/>
          <w:szCs w:val="20"/>
        </w:rPr>
        <w:t xml:space="preserve"> 3467)</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 xml:space="preserve">Rule 18.10 replaced by amendment No. 22 (5.8.04), </w:t>
      </w:r>
      <w:proofErr w:type="spellStart"/>
      <w:r w:rsidRPr="00BE40A2">
        <w:rPr>
          <w:sz w:val="20"/>
          <w:szCs w:val="20"/>
        </w:rPr>
        <w:t>pl</w:t>
      </w:r>
      <w:proofErr w:type="spellEnd"/>
      <w:r w:rsidRPr="00BE40A2">
        <w:rPr>
          <w:sz w:val="20"/>
          <w:szCs w:val="20"/>
        </w:rPr>
        <w:t xml:space="preserve"> 5; deleted an replaced by amend</w:t>
      </w:r>
      <w:r w:rsidR="00B312A5">
        <w:rPr>
          <w:sz w:val="20"/>
          <w:szCs w:val="20"/>
        </w:rPr>
        <w:t xml:space="preserve">ment No. 35 (15.7.10), </w:t>
      </w:r>
      <w:proofErr w:type="spellStart"/>
      <w:r w:rsidR="00B312A5">
        <w:rPr>
          <w:sz w:val="20"/>
          <w:szCs w:val="20"/>
        </w:rPr>
        <w:t>pl</w:t>
      </w:r>
      <w:proofErr w:type="spellEnd"/>
      <w:r w:rsidR="00B312A5">
        <w:rPr>
          <w:sz w:val="20"/>
          <w:szCs w:val="20"/>
        </w:rPr>
        <w:t xml:space="preserve">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 xml:space="preserve">Rule 18.11 deleted and replaced by amendment No. 35 (15.7.10), </w:t>
      </w:r>
      <w:proofErr w:type="spellStart"/>
      <w:r w:rsidRPr="00BE40A2">
        <w:rPr>
          <w:sz w:val="20"/>
          <w:szCs w:val="20"/>
        </w:rPr>
        <w:t>pl</w:t>
      </w:r>
      <w:proofErr w:type="spellEnd"/>
      <w:r w:rsidRPr="00BE40A2">
        <w:rPr>
          <w:sz w:val="20"/>
          <w:szCs w:val="20"/>
        </w:rPr>
        <w:t xml:space="preserve"> 3467</w:t>
      </w:r>
      <w:r w:rsidR="00B312A5">
        <w:rPr>
          <w:sz w:val="20"/>
          <w:szCs w:val="20"/>
        </w:rPr>
        <w:t xml:space="preserve">,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Rule 18.12 deleted and replaced by amen</w:t>
      </w:r>
      <w:r w:rsidR="00B312A5">
        <w:rPr>
          <w:sz w:val="20"/>
          <w:szCs w:val="20"/>
        </w:rPr>
        <w:t xml:space="preserve">dment No. 35 (15.7.10), </w:t>
      </w:r>
      <w:proofErr w:type="spellStart"/>
      <w:r w:rsidR="00B312A5">
        <w:rPr>
          <w:sz w:val="20"/>
          <w:szCs w:val="20"/>
        </w:rPr>
        <w:t>pl</w:t>
      </w:r>
      <w:proofErr w:type="spellEnd"/>
      <w:r w:rsidR="00B312A5">
        <w:rPr>
          <w:sz w:val="20"/>
          <w:szCs w:val="20"/>
        </w:rPr>
        <w:t xml:space="preserve">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Rule 18.13 deleted and replaced by amen</w:t>
      </w:r>
      <w:r w:rsidR="00B312A5">
        <w:rPr>
          <w:sz w:val="20"/>
          <w:szCs w:val="20"/>
        </w:rPr>
        <w:t xml:space="preserve">dment No. 35 (15.7.10), </w:t>
      </w:r>
      <w:proofErr w:type="spellStart"/>
      <w:r w:rsidR="00B312A5">
        <w:rPr>
          <w:sz w:val="20"/>
          <w:szCs w:val="20"/>
        </w:rPr>
        <w:t>pl</w:t>
      </w:r>
      <w:proofErr w:type="spellEnd"/>
      <w:r w:rsidR="00B312A5">
        <w:rPr>
          <w:sz w:val="20"/>
          <w:szCs w:val="20"/>
        </w:rPr>
        <w:t xml:space="preserve">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Rule 18.14 deleted and replaced by amen</w:t>
      </w:r>
      <w:r w:rsidR="00B312A5">
        <w:rPr>
          <w:sz w:val="20"/>
          <w:szCs w:val="20"/>
        </w:rPr>
        <w:t xml:space="preserve">dment No. 35 (15.7.10), </w:t>
      </w:r>
      <w:proofErr w:type="spellStart"/>
      <w:r w:rsidR="00B312A5">
        <w:rPr>
          <w:sz w:val="20"/>
          <w:szCs w:val="20"/>
        </w:rPr>
        <w:t>pl</w:t>
      </w:r>
      <w:proofErr w:type="spellEnd"/>
      <w:r w:rsidR="00B312A5">
        <w:rPr>
          <w:sz w:val="20"/>
          <w:szCs w:val="20"/>
        </w:rPr>
        <w:t xml:space="preserve">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Rule 18.15 deleted and replaced by amen</w:t>
      </w:r>
      <w:r w:rsidR="00B312A5">
        <w:rPr>
          <w:sz w:val="20"/>
          <w:szCs w:val="20"/>
        </w:rPr>
        <w:t xml:space="preserve">dment No. 35 (15.7.10), </w:t>
      </w:r>
      <w:proofErr w:type="spellStart"/>
      <w:r w:rsidR="00B312A5">
        <w:rPr>
          <w:sz w:val="20"/>
          <w:szCs w:val="20"/>
        </w:rPr>
        <w:t>pl</w:t>
      </w:r>
      <w:proofErr w:type="spellEnd"/>
      <w:r w:rsidR="00B312A5">
        <w:rPr>
          <w:sz w:val="20"/>
          <w:szCs w:val="20"/>
        </w:rPr>
        <w:t xml:space="preserve">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051200">
        <w:rPr>
          <w:sz w:val="20"/>
          <w:szCs w:val="20"/>
        </w:rPr>
        <w:t xml:space="preserve">; replaced by amendment </w:t>
      </w:r>
      <w:r w:rsidR="00051200" w:rsidRPr="00051200">
        <w:rPr>
          <w:sz w:val="20"/>
          <w:szCs w:val="20"/>
        </w:rPr>
        <w:t>No. 43 (15 November 2012), p.5138</w:t>
      </w:r>
      <w:r w:rsidR="003556D3">
        <w:rPr>
          <w:sz w:val="20"/>
          <w:szCs w:val="20"/>
        </w:rPr>
        <w:t xml:space="preserve">; </w:t>
      </w:r>
      <w:r w:rsidR="003556D3" w:rsidRPr="003556D3">
        <w:rPr>
          <w:sz w:val="20"/>
          <w:szCs w:val="20"/>
        </w:rPr>
        <w:t>deleted and replace</w:t>
      </w:r>
      <w:r w:rsidR="003556D3">
        <w:rPr>
          <w:sz w:val="20"/>
          <w:szCs w:val="20"/>
        </w:rPr>
        <w:t>d by amendment No. 35 (17 September 15)</w:t>
      </w:r>
    </w:p>
    <w:p w:rsidR="00934B6E" w:rsidRPr="00BE40A2" w:rsidRDefault="00934B6E" w:rsidP="007540AD">
      <w:pPr>
        <w:spacing w:after="120"/>
        <w:rPr>
          <w:sz w:val="20"/>
          <w:szCs w:val="20"/>
        </w:rPr>
      </w:pPr>
      <w:r w:rsidRPr="00BE40A2">
        <w:rPr>
          <w:sz w:val="20"/>
          <w:szCs w:val="20"/>
        </w:rPr>
        <w:t>Rule 18.16 deleted and replaced by amen</w:t>
      </w:r>
      <w:r w:rsidR="00B312A5">
        <w:rPr>
          <w:sz w:val="20"/>
          <w:szCs w:val="20"/>
        </w:rPr>
        <w:t xml:space="preserve">dment No. 35 (15.7.10), </w:t>
      </w:r>
      <w:proofErr w:type="spellStart"/>
      <w:r w:rsidR="00B312A5">
        <w:rPr>
          <w:sz w:val="20"/>
          <w:szCs w:val="20"/>
        </w:rPr>
        <w:t>pl</w:t>
      </w:r>
      <w:proofErr w:type="spellEnd"/>
      <w:r w:rsidR="00B312A5">
        <w:rPr>
          <w:sz w:val="20"/>
          <w:szCs w:val="20"/>
        </w:rPr>
        <w:t xml:space="preserve">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lastRenderedPageBreak/>
        <w:t>Rule 18.17 deleted and replaced by amen</w:t>
      </w:r>
      <w:r w:rsidR="00B312A5">
        <w:rPr>
          <w:sz w:val="20"/>
          <w:szCs w:val="20"/>
        </w:rPr>
        <w:t xml:space="preserve">dment No. 35 (15.7.10), </w:t>
      </w:r>
      <w:proofErr w:type="spellStart"/>
      <w:r w:rsidR="00B312A5">
        <w:rPr>
          <w:sz w:val="20"/>
          <w:szCs w:val="20"/>
        </w:rPr>
        <w:t>pl</w:t>
      </w:r>
      <w:proofErr w:type="spellEnd"/>
      <w:r w:rsidR="00B312A5">
        <w:rPr>
          <w:sz w:val="20"/>
          <w:szCs w:val="20"/>
        </w:rPr>
        <w:t xml:space="preserve">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Rule 18.18 deleted and replaced by amen</w:t>
      </w:r>
      <w:r w:rsidR="00B312A5">
        <w:rPr>
          <w:sz w:val="20"/>
          <w:szCs w:val="20"/>
        </w:rPr>
        <w:t xml:space="preserve">dment No. 35 (15.7.10), </w:t>
      </w:r>
      <w:proofErr w:type="spellStart"/>
      <w:r w:rsidR="00B312A5">
        <w:rPr>
          <w:sz w:val="20"/>
          <w:szCs w:val="20"/>
        </w:rPr>
        <w:t>pl</w:t>
      </w:r>
      <w:proofErr w:type="spellEnd"/>
      <w:r w:rsidR="00B312A5">
        <w:rPr>
          <w:sz w:val="20"/>
          <w:szCs w:val="20"/>
        </w:rPr>
        <w:t xml:space="preserve"> 3467,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051200">
        <w:rPr>
          <w:sz w:val="20"/>
          <w:szCs w:val="20"/>
        </w:rPr>
        <w:t xml:space="preserve">; replaced by amendment </w:t>
      </w:r>
      <w:r w:rsidR="00051200" w:rsidRPr="00051200">
        <w:rPr>
          <w:sz w:val="20"/>
          <w:szCs w:val="20"/>
        </w:rPr>
        <w:t>No. 43 (15 November 2012), p.5138</w:t>
      </w:r>
    </w:p>
    <w:p w:rsidR="00934B6E" w:rsidRPr="00BE40A2" w:rsidRDefault="00934B6E" w:rsidP="007540AD">
      <w:pPr>
        <w:spacing w:after="120"/>
        <w:rPr>
          <w:sz w:val="20"/>
          <w:szCs w:val="20"/>
        </w:rPr>
      </w:pPr>
      <w:r w:rsidRPr="00BE40A2">
        <w:rPr>
          <w:sz w:val="20"/>
          <w:szCs w:val="20"/>
        </w:rPr>
        <w:t>Rule 18.19 deleted and replaced by amendm</w:t>
      </w:r>
      <w:r w:rsidR="00B312A5">
        <w:rPr>
          <w:sz w:val="20"/>
          <w:szCs w:val="20"/>
        </w:rPr>
        <w:t xml:space="preserve">ent No. 35 (15.7.10), </w:t>
      </w:r>
      <w:proofErr w:type="spellStart"/>
      <w:r w:rsidR="00B312A5">
        <w:rPr>
          <w:sz w:val="20"/>
          <w:szCs w:val="20"/>
        </w:rPr>
        <w:t>pl</w:t>
      </w:r>
      <w:proofErr w:type="spellEnd"/>
      <w:r w:rsidR="00B312A5">
        <w:rPr>
          <w:sz w:val="20"/>
          <w:szCs w:val="20"/>
        </w:rPr>
        <w:t xml:space="preserve"> 3468,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051200">
        <w:rPr>
          <w:sz w:val="20"/>
          <w:szCs w:val="20"/>
        </w:rPr>
        <w:t xml:space="preserve">; replaced by amendment </w:t>
      </w:r>
      <w:r w:rsidR="00051200" w:rsidRPr="00051200">
        <w:rPr>
          <w:sz w:val="20"/>
          <w:szCs w:val="20"/>
        </w:rPr>
        <w:t>No. 43 (15 November 2012), p.5138</w:t>
      </w:r>
    </w:p>
    <w:p w:rsidR="00934B6E" w:rsidRPr="00BE40A2" w:rsidRDefault="00934B6E" w:rsidP="007540AD">
      <w:pPr>
        <w:spacing w:after="120"/>
        <w:rPr>
          <w:sz w:val="20"/>
          <w:szCs w:val="20"/>
        </w:rPr>
      </w:pPr>
      <w:r w:rsidRPr="00BE40A2">
        <w:rPr>
          <w:sz w:val="20"/>
          <w:szCs w:val="20"/>
        </w:rPr>
        <w:t>Rule 18.20 deleted and replaced by amen</w:t>
      </w:r>
      <w:r w:rsidR="00B312A5">
        <w:rPr>
          <w:sz w:val="20"/>
          <w:szCs w:val="20"/>
        </w:rPr>
        <w:t xml:space="preserve">dment No. 35 (15.7.10), </w:t>
      </w:r>
      <w:proofErr w:type="spellStart"/>
      <w:r w:rsidR="00B312A5">
        <w:rPr>
          <w:sz w:val="20"/>
          <w:szCs w:val="20"/>
        </w:rPr>
        <w:t>pl</w:t>
      </w:r>
      <w:proofErr w:type="spellEnd"/>
      <w:r w:rsidR="00B312A5">
        <w:rPr>
          <w:sz w:val="20"/>
          <w:szCs w:val="20"/>
        </w:rPr>
        <w:t xml:space="preserve"> 3468,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Rule 18.21 deleted and replaced by amen</w:t>
      </w:r>
      <w:r w:rsidR="00B312A5">
        <w:rPr>
          <w:sz w:val="20"/>
          <w:szCs w:val="20"/>
        </w:rPr>
        <w:t xml:space="preserve">dment No. 35 (15.7.10), </w:t>
      </w:r>
      <w:proofErr w:type="spellStart"/>
      <w:r w:rsidR="00B312A5">
        <w:rPr>
          <w:sz w:val="20"/>
          <w:szCs w:val="20"/>
        </w:rPr>
        <w:t>pl</w:t>
      </w:r>
      <w:proofErr w:type="spellEnd"/>
      <w:r w:rsidR="00B312A5">
        <w:rPr>
          <w:sz w:val="20"/>
          <w:szCs w:val="20"/>
        </w:rPr>
        <w:t xml:space="preserve"> 3468,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Pr="00BE40A2" w:rsidRDefault="00934B6E" w:rsidP="007540AD">
      <w:pPr>
        <w:spacing w:after="120"/>
        <w:rPr>
          <w:sz w:val="20"/>
          <w:szCs w:val="20"/>
        </w:rPr>
      </w:pPr>
      <w:r w:rsidRPr="00BE40A2">
        <w:rPr>
          <w:sz w:val="20"/>
          <w:szCs w:val="20"/>
        </w:rPr>
        <w:t>Rule 18.22 deleted and replaced by amen</w:t>
      </w:r>
      <w:r w:rsidR="00B312A5">
        <w:rPr>
          <w:sz w:val="20"/>
          <w:szCs w:val="20"/>
        </w:rPr>
        <w:t xml:space="preserve">dment No. 35 (15.7.10), </w:t>
      </w:r>
      <w:proofErr w:type="spellStart"/>
      <w:r w:rsidR="00B312A5">
        <w:rPr>
          <w:sz w:val="20"/>
          <w:szCs w:val="20"/>
        </w:rPr>
        <w:t>pl</w:t>
      </w:r>
      <w:proofErr w:type="spellEnd"/>
      <w:r w:rsidR="00B312A5">
        <w:rPr>
          <w:sz w:val="20"/>
          <w:szCs w:val="20"/>
        </w:rPr>
        <w:t xml:space="preserve"> 3468,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934B6E" w:rsidRDefault="00934B6E" w:rsidP="007540AD">
      <w:pPr>
        <w:spacing w:after="120"/>
        <w:rPr>
          <w:sz w:val="20"/>
          <w:szCs w:val="20"/>
        </w:rPr>
      </w:pPr>
      <w:r w:rsidRPr="00BE40A2">
        <w:rPr>
          <w:sz w:val="20"/>
          <w:szCs w:val="20"/>
        </w:rPr>
        <w:t>Rule 18.23 deleted and replaced by amen</w:t>
      </w:r>
      <w:r w:rsidR="00B312A5">
        <w:rPr>
          <w:sz w:val="20"/>
          <w:szCs w:val="20"/>
        </w:rPr>
        <w:t xml:space="preserve">dment No. 35 (15.7.10), </w:t>
      </w:r>
      <w:proofErr w:type="spellStart"/>
      <w:r w:rsidR="00B312A5">
        <w:rPr>
          <w:sz w:val="20"/>
          <w:szCs w:val="20"/>
        </w:rPr>
        <w:t>pl</w:t>
      </w:r>
      <w:proofErr w:type="spellEnd"/>
      <w:r w:rsidR="00B312A5">
        <w:rPr>
          <w:sz w:val="20"/>
          <w:szCs w:val="20"/>
        </w:rPr>
        <w:t xml:space="preserve"> 3468, </w:t>
      </w:r>
      <w:r w:rsidR="00B312A5" w:rsidRPr="00BE40A2">
        <w:rPr>
          <w:sz w:val="20"/>
          <w:szCs w:val="20"/>
        </w:rPr>
        <w:t xml:space="preserve">replaced by amendment No. </w:t>
      </w:r>
      <w:r w:rsidR="00B312A5">
        <w:rPr>
          <w:sz w:val="20"/>
          <w:szCs w:val="20"/>
        </w:rPr>
        <w:t>38</w:t>
      </w:r>
      <w:r w:rsidR="00B312A5" w:rsidRPr="00BE40A2">
        <w:rPr>
          <w:sz w:val="20"/>
          <w:szCs w:val="20"/>
        </w:rPr>
        <w:t xml:space="preserve"> (</w:t>
      </w:r>
      <w:r w:rsidR="00B312A5">
        <w:rPr>
          <w:sz w:val="20"/>
          <w:szCs w:val="20"/>
        </w:rPr>
        <w:t>14</w:t>
      </w:r>
      <w:r w:rsidR="00B312A5" w:rsidRPr="00BE40A2">
        <w:rPr>
          <w:sz w:val="20"/>
          <w:szCs w:val="20"/>
        </w:rPr>
        <w:t>.</w:t>
      </w:r>
      <w:r w:rsidR="00B312A5">
        <w:rPr>
          <w:sz w:val="20"/>
          <w:szCs w:val="20"/>
        </w:rPr>
        <w:t>11</w:t>
      </w:r>
      <w:r w:rsidR="00B312A5" w:rsidRPr="00BE40A2">
        <w:rPr>
          <w:sz w:val="20"/>
          <w:szCs w:val="20"/>
        </w:rPr>
        <w:t>.</w:t>
      </w:r>
      <w:r w:rsidR="00B312A5">
        <w:rPr>
          <w:sz w:val="20"/>
          <w:szCs w:val="20"/>
        </w:rPr>
        <w:t>11</w:t>
      </w:r>
      <w:r w:rsidR="00B312A5" w:rsidRPr="00BE40A2">
        <w:rPr>
          <w:sz w:val="20"/>
          <w:szCs w:val="20"/>
        </w:rPr>
        <w:t>)</w:t>
      </w:r>
      <w:r w:rsidR="00B312A5">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B312A5" w:rsidRDefault="00B312A5" w:rsidP="007540AD">
      <w:pPr>
        <w:spacing w:after="120"/>
        <w:rPr>
          <w:sz w:val="20"/>
          <w:szCs w:val="20"/>
        </w:rPr>
      </w:pPr>
      <w:r>
        <w:rPr>
          <w:sz w:val="20"/>
          <w:szCs w:val="20"/>
        </w:rPr>
        <w:t xml:space="preserve">Rule 18.24 inserted by </w:t>
      </w:r>
      <w:r w:rsidRPr="00BE40A2">
        <w:rPr>
          <w:sz w:val="20"/>
          <w:szCs w:val="20"/>
        </w:rPr>
        <w:t xml:space="preserve">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B312A5" w:rsidRDefault="00B312A5" w:rsidP="007540AD">
      <w:pPr>
        <w:spacing w:after="120"/>
        <w:rPr>
          <w:sz w:val="20"/>
          <w:szCs w:val="20"/>
        </w:rPr>
      </w:pPr>
      <w:r>
        <w:rPr>
          <w:sz w:val="20"/>
          <w:szCs w:val="20"/>
        </w:rPr>
        <w:t xml:space="preserve">Rule 18.25 inserted by </w:t>
      </w:r>
      <w:r w:rsidRPr="00BE40A2">
        <w:rPr>
          <w:sz w:val="20"/>
          <w:szCs w:val="20"/>
        </w:rPr>
        <w:t xml:space="preserve">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r w:rsidR="00E109FD">
        <w:rPr>
          <w:sz w:val="20"/>
          <w:szCs w:val="20"/>
        </w:rPr>
        <w:t xml:space="preserve">, deleted by </w:t>
      </w:r>
      <w:r w:rsidR="00E109FD" w:rsidRPr="00E109FD">
        <w:rPr>
          <w:sz w:val="20"/>
          <w:szCs w:val="20"/>
        </w:rPr>
        <w:t>amendment 54 (17 September 2015)</w:t>
      </w:r>
    </w:p>
    <w:p w:rsidR="00B312A5" w:rsidRDefault="00B312A5" w:rsidP="007540AD">
      <w:pPr>
        <w:spacing w:after="120"/>
        <w:rPr>
          <w:sz w:val="20"/>
          <w:szCs w:val="20"/>
        </w:rPr>
      </w:pPr>
      <w:r>
        <w:rPr>
          <w:sz w:val="20"/>
          <w:szCs w:val="20"/>
        </w:rPr>
        <w:t xml:space="preserve">Rule 18.26 inserted by </w:t>
      </w:r>
      <w:r w:rsidRPr="00BE40A2">
        <w:rPr>
          <w:sz w:val="20"/>
          <w:szCs w:val="20"/>
        </w:rPr>
        <w:t xml:space="preserve">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B312A5" w:rsidRDefault="00B312A5" w:rsidP="007540AD">
      <w:pPr>
        <w:spacing w:after="120"/>
        <w:rPr>
          <w:sz w:val="20"/>
          <w:szCs w:val="20"/>
        </w:rPr>
      </w:pPr>
      <w:r>
        <w:rPr>
          <w:sz w:val="20"/>
          <w:szCs w:val="20"/>
        </w:rPr>
        <w:t xml:space="preserve">Rule 18.27 inserted by </w:t>
      </w:r>
      <w:r w:rsidRPr="00BE40A2">
        <w:rPr>
          <w:sz w:val="20"/>
          <w:szCs w:val="20"/>
        </w:rPr>
        <w:t xml:space="preserve">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002F47">
        <w:rPr>
          <w:sz w:val="20"/>
          <w:szCs w:val="20"/>
        </w:rPr>
        <w:t>, r</w:t>
      </w:r>
      <w:r w:rsidR="00002F47" w:rsidRPr="00BE40A2">
        <w:rPr>
          <w:sz w:val="20"/>
          <w:szCs w:val="20"/>
        </w:rPr>
        <w:t xml:space="preserve">eplaced by amendment No. </w:t>
      </w:r>
      <w:r w:rsidR="00002F47">
        <w:rPr>
          <w:sz w:val="20"/>
          <w:szCs w:val="20"/>
        </w:rPr>
        <w:t>41</w:t>
      </w:r>
      <w:r w:rsidR="00002F47" w:rsidRPr="00BE40A2">
        <w:rPr>
          <w:sz w:val="20"/>
          <w:szCs w:val="20"/>
        </w:rPr>
        <w:t xml:space="preserve"> (</w:t>
      </w:r>
      <w:r w:rsidR="00002F47">
        <w:rPr>
          <w:sz w:val="20"/>
          <w:szCs w:val="20"/>
        </w:rPr>
        <w:t>17</w:t>
      </w:r>
      <w:r w:rsidR="00002F47" w:rsidRPr="00BE40A2">
        <w:rPr>
          <w:sz w:val="20"/>
          <w:szCs w:val="20"/>
        </w:rPr>
        <w:t>.</w:t>
      </w:r>
      <w:r w:rsidR="00002F47">
        <w:rPr>
          <w:sz w:val="20"/>
          <w:szCs w:val="20"/>
        </w:rPr>
        <w:t>11</w:t>
      </w:r>
      <w:r w:rsidR="00002F47" w:rsidRPr="00BE40A2">
        <w:rPr>
          <w:sz w:val="20"/>
          <w:szCs w:val="20"/>
        </w:rPr>
        <w:t>.</w:t>
      </w:r>
      <w:r w:rsidR="00002F47">
        <w:rPr>
          <w:sz w:val="20"/>
          <w:szCs w:val="20"/>
        </w:rPr>
        <w:t>11</w:t>
      </w:r>
      <w:r w:rsidR="00002F47" w:rsidRPr="00BE40A2">
        <w:rPr>
          <w:sz w:val="20"/>
          <w:szCs w:val="20"/>
        </w:rPr>
        <w:t>)</w:t>
      </w:r>
      <w:r w:rsidR="00002F47">
        <w:rPr>
          <w:sz w:val="20"/>
          <w:szCs w:val="20"/>
        </w:rPr>
        <w:t>, pl. 4573</w:t>
      </w:r>
    </w:p>
    <w:p w:rsidR="00002F47" w:rsidRDefault="00002F47" w:rsidP="007540AD">
      <w:pPr>
        <w:spacing w:after="120"/>
        <w:rPr>
          <w:sz w:val="20"/>
          <w:szCs w:val="20"/>
        </w:rPr>
      </w:pPr>
      <w:r>
        <w:rPr>
          <w:sz w:val="20"/>
          <w:szCs w:val="20"/>
        </w:rPr>
        <w:t xml:space="preserve">Rule 18.28 </w:t>
      </w:r>
      <w:r w:rsidR="00704481">
        <w:rPr>
          <w:sz w:val="20"/>
          <w:szCs w:val="20"/>
        </w:rPr>
        <w:t>Inserted</w:t>
      </w:r>
      <w:r w:rsidRPr="00BE40A2">
        <w:rPr>
          <w:sz w:val="20"/>
          <w:szCs w:val="20"/>
        </w:rPr>
        <w:t xml:space="preserve"> by amendment No. </w:t>
      </w:r>
      <w:r>
        <w:rPr>
          <w:sz w:val="20"/>
          <w:szCs w:val="20"/>
        </w:rPr>
        <w:t>41</w:t>
      </w:r>
      <w:r w:rsidRPr="00BE40A2">
        <w:rPr>
          <w:sz w:val="20"/>
          <w:szCs w:val="20"/>
        </w:rPr>
        <w:t xml:space="preserve"> (</w:t>
      </w:r>
      <w:r>
        <w:rPr>
          <w:sz w:val="20"/>
          <w:szCs w:val="20"/>
        </w:rPr>
        <w:t>17</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4573</w:t>
      </w:r>
    </w:p>
    <w:p w:rsidR="00051200" w:rsidRPr="00BE40A2" w:rsidRDefault="00051200" w:rsidP="007540AD">
      <w:pPr>
        <w:spacing w:after="120"/>
        <w:rPr>
          <w:sz w:val="20"/>
          <w:szCs w:val="20"/>
        </w:rPr>
      </w:pPr>
      <w:r>
        <w:rPr>
          <w:sz w:val="20"/>
          <w:szCs w:val="20"/>
        </w:rPr>
        <w:t>Rule 18.29 Inserted</w:t>
      </w:r>
      <w:r w:rsidRPr="00BE40A2">
        <w:rPr>
          <w:sz w:val="20"/>
          <w:szCs w:val="20"/>
        </w:rPr>
        <w:t xml:space="preserve"> by</w:t>
      </w:r>
      <w:r w:rsidRPr="00051200">
        <w:t xml:space="preserve"> </w:t>
      </w:r>
      <w:r w:rsidRPr="00051200">
        <w:rPr>
          <w:sz w:val="20"/>
          <w:szCs w:val="20"/>
        </w:rPr>
        <w:t>amendment No. 43 (15 November 2012), p.5138</w:t>
      </w:r>
    </w:p>
    <w:p w:rsidR="00934B6E" w:rsidRDefault="00934B6E" w:rsidP="007540AD">
      <w:pPr>
        <w:spacing w:after="120"/>
        <w:rPr>
          <w:sz w:val="20"/>
          <w:szCs w:val="20"/>
        </w:rPr>
      </w:pPr>
      <w:r w:rsidRPr="00BE40A2">
        <w:rPr>
          <w:sz w:val="20"/>
          <w:szCs w:val="20"/>
        </w:rPr>
        <w:t>Rule 18A inserted by amendment No.5 (1.8.94), pl.4</w:t>
      </w:r>
      <w:r w:rsidR="00200CB4">
        <w:rPr>
          <w:sz w:val="20"/>
          <w:szCs w:val="20"/>
        </w:rPr>
        <w:t xml:space="preserve">, </w:t>
      </w:r>
      <w:r w:rsidR="00200CB4" w:rsidRPr="00BE40A2">
        <w:rPr>
          <w:sz w:val="20"/>
          <w:szCs w:val="20"/>
        </w:rPr>
        <w:t xml:space="preserve">replaced by amendment No. </w:t>
      </w:r>
      <w:r w:rsidR="00200CB4">
        <w:rPr>
          <w:sz w:val="20"/>
          <w:szCs w:val="20"/>
        </w:rPr>
        <w:t>38</w:t>
      </w:r>
      <w:r w:rsidR="00200CB4" w:rsidRPr="00BE40A2">
        <w:rPr>
          <w:sz w:val="20"/>
          <w:szCs w:val="20"/>
        </w:rPr>
        <w:t xml:space="preserve"> (</w:t>
      </w:r>
      <w:r w:rsidR="00200CB4">
        <w:rPr>
          <w:sz w:val="20"/>
          <w:szCs w:val="20"/>
        </w:rPr>
        <w:t>14</w:t>
      </w:r>
      <w:r w:rsidR="00200CB4" w:rsidRPr="00BE40A2">
        <w:rPr>
          <w:sz w:val="20"/>
          <w:szCs w:val="20"/>
        </w:rPr>
        <w:t>.</w:t>
      </w:r>
      <w:r w:rsidR="00200CB4">
        <w:rPr>
          <w:sz w:val="20"/>
          <w:szCs w:val="20"/>
        </w:rPr>
        <w:t>11</w:t>
      </w:r>
      <w:r w:rsidR="00200CB4" w:rsidRPr="00BE40A2">
        <w:rPr>
          <w:sz w:val="20"/>
          <w:szCs w:val="20"/>
        </w:rPr>
        <w:t>.</w:t>
      </w:r>
      <w:r w:rsidR="00200CB4">
        <w:rPr>
          <w:sz w:val="20"/>
          <w:szCs w:val="20"/>
        </w:rPr>
        <w:t>11</w:t>
      </w:r>
      <w:r w:rsidR="00200CB4" w:rsidRPr="00BE40A2">
        <w:rPr>
          <w:sz w:val="20"/>
          <w:szCs w:val="20"/>
        </w:rPr>
        <w:t>)</w:t>
      </w:r>
      <w:r w:rsidR="00200CB4">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200CB4" w:rsidRPr="00BE40A2" w:rsidRDefault="00200CB4" w:rsidP="007540AD">
      <w:pPr>
        <w:spacing w:after="120"/>
        <w:rPr>
          <w:sz w:val="20"/>
          <w:szCs w:val="20"/>
        </w:rPr>
      </w:pPr>
      <w:r>
        <w:rPr>
          <w:sz w:val="20"/>
          <w:szCs w:val="20"/>
        </w:rPr>
        <w:t>Rule 18A.01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200CB4" w:rsidRPr="00BE40A2" w:rsidRDefault="00200CB4" w:rsidP="007540AD">
      <w:pPr>
        <w:spacing w:after="120"/>
        <w:rPr>
          <w:sz w:val="20"/>
          <w:szCs w:val="20"/>
        </w:rPr>
      </w:pPr>
      <w:r>
        <w:rPr>
          <w:sz w:val="20"/>
          <w:szCs w:val="20"/>
        </w:rPr>
        <w:t>Rule 18A.02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200CB4" w:rsidRPr="00BE40A2" w:rsidRDefault="00200CB4" w:rsidP="007540AD">
      <w:pPr>
        <w:spacing w:after="120"/>
        <w:rPr>
          <w:sz w:val="20"/>
          <w:szCs w:val="20"/>
        </w:rPr>
      </w:pPr>
      <w:r>
        <w:rPr>
          <w:sz w:val="20"/>
          <w:szCs w:val="20"/>
        </w:rPr>
        <w:t>Rule 18A.03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200CB4" w:rsidRPr="00BE40A2" w:rsidRDefault="00200CB4" w:rsidP="007540AD">
      <w:pPr>
        <w:spacing w:after="120"/>
        <w:rPr>
          <w:sz w:val="20"/>
          <w:szCs w:val="20"/>
        </w:rPr>
      </w:pPr>
      <w:r>
        <w:rPr>
          <w:sz w:val="20"/>
          <w:szCs w:val="20"/>
        </w:rPr>
        <w:t>Rule 18A.04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r w:rsidR="00051200">
        <w:rPr>
          <w:sz w:val="20"/>
          <w:szCs w:val="20"/>
        </w:rPr>
        <w:t xml:space="preserve">; </w:t>
      </w:r>
      <w:r w:rsidR="00051200" w:rsidRPr="00051200">
        <w:rPr>
          <w:sz w:val="20"/>
          <w:szCs w:val="20"/>
        </w:rPr>
        <w:t>replaced by amendment No. 43 (15 November 2012), p.5138</w:t>
      </w:r>
    </w:p>
    <w:p w:rsidR="00200CB4" w:rsidRPr="00BE40A2" w:rsidRDefault="00200CB4" w:rsidP="007540AD">
      <w:pPr>
        <w:spacing w:after="120"/>
        <w:rPr>
          <w:sz w:val="20"/>
          <w:szCs w:val="20"/>
        </w:rPr>
      </w:pPr>
      <w:r>
        <w:rPr>
          <w:sz w:val="20"/>
          <w:szCs w:val="20"/>
        </w:rPr>
        <w:t>Rule 18A.05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200CB4" w:rsidRPr="00BE40A2" w:rsidRDefault="00200CB4" w:rsidP="007540AD">
      <w:pPr>
        <w:spacing w:after="120"/>
        <w:rPr>
          <w:sz w:val="20"/>
          <w:szCs w:val="20"/>
        </w:rPr>
      </w:pPr>
      <w:r>
        <w:rPr>
          <w:sz w:val="20"/>
          <w:szCs w:val="20"/>
        </w:rPr>
        <w:t>Rule 18A.06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200CB4" w:rsidRPr="00BE40A2" w:rsidRDefault="00200CB4" w:rsidP="007540AD">
      <w:pPr>
        <w:spacing w:after="120"/>
        <w:rPr>
          <w:sz w:val="20"/>
          <w:szCs w:val="20"/>
        </w:rPr>
      </w:pPr>
      <w:r>
        <w:rPr>
          <w:sz w:val="20"/>
          <w:szCs w:val="20"/>
        </w:rPr>
        <w:t>Rule 18A.07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934B6E" w:rsidRPr="00BE40A2" w:rsidRDefault="00934B6E" w:rsidP="007540AD">
      <w:pPr>
        <w:spacing w:after="120"/>
        <w:rPr>
          <w:sz w:val="20"/>
          <w:szCs w:val="20"/>
        </w:rPr>
      </w:pPr>
      <w:r w:rsidRPr="00BE40A2">
        <w:rPr>
          <w:sz w:val="20"/>
          <w:szCs w:val="20"/>
        </w:rPr>
        <w:t xml:space="preserve">Rule 18A.08 replaced by amendment No. 22 (5.8.04), </w:t>
      </w:r>
      <w:proofErr w:type="spellStart"/>
      <w:r w:rsidRPr="00BE40A2">
        <w:rPr>
          <w:sz w:val="20"/>
          <w:szCs w:val="20"/>
        </w:rPr>
        <w:t>pl</w:t>
      </w:r>
      <w:proofErr w:type="spellEnd"/>
      <w:r w:rsidRPr="00BE40A2">
        <w:rPr>
          <w:sz w:val="20"/>
          <w:szCs w:val="20"/>
        </w:rPr>
        <w:t xml:space="preserve"> 6</w:t>
      </w:r>
      <w:r w:rsidR="00200CB4">
        <w:rPr>
          <w:sz w:val="20"/>
          <w:szCs w:val="20"/>
        </w:rPr>
        <w:t xml:space="preserve">, </w:t>
      </w:r>
      <w:r w:rsidR="00200CB4" w:rsidRPr="00BE40A2">
        <w:rPr>
          <w:sz w:val="20"/>
          <w:szCs w:val="20"/>
        </w:rPr>
        <w:t xml:space="preserve">replaced by amendment No. </w:t>
      </w:r>
      <w:r w:rsidR="00200CB4">
        <w:rPr>
          <w:sz w:val="20"/>
          <w:szCs w:val="20"/>
        </w:rPr>
        <w:t>38</w:t>
      </w:r>
      <w:r w:rsidR="00200CB4" w:rsidRPr="00BE40A2">
        <w:rPr>
          <w:sz w:val="20"/>
          <w:szCs w:val="20"/>
        </w:rPr>
        <w:t xml:space="preserve"> (</w:t>
      </w:r>
      <w:r w:rsidR="00200CB4">
        <w:rPr>
          <w:sz w:val="20"/>
          <w:szCs w:val="20"/>
        </w:rPr>
        <w:t>14</w:t>
      </w:r>
      <w:r w:rsidR="00200CB4" w:rsidRPr="00BE40A2">
        <w:rPr>
          <w:sz w:val="20"/>
          <w:szCs w:val="20"/>
        </w:rPr>
        <w:t>.</w:t>
      </w:r>
      <w:r w:rsidR="00200CB4">
        <w:rPr>
          <w:sz w:val="20"/>
          <w:szCs w:val="20"/>
        </w:rPr>
        <w:t>11</w:t>
      </w:r>
      <w:r w:rsidR="00200CB4" w:rsidRPr="00BE40A2">
        <w:rPr>
          <w:sz w:val="20"/>
          <w:szCs w:val="20"/>
        </w:rPr>
        <w:t>.</w:t>
      </w:r>
      <w:r w:rsidR="00200CB4">
        <w:rPr>
          <w:sz w:val="20"/>
          <w:szCs w:val="20"/>
        </w:rPr>
        <w:t>11</w:t>
      </w:r>
      <w:r w:rsidR="00200CB4" w:rsidRPr="00BE40A2">
        <w:rPr>
          <w:sz w:val="20"/>
          <w:szCs w:val="20"/>
        </w:rPr>
        <w:t>)</w:t>
      </w:r>
      <w:r w:rsidR="00200CB4">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r w:rsidR="00051200">
        <w:rPr>
          <w:sz w:val="20"/>
          <w:szCs w:val="20"/>
        </w:rPr>
        <w:t xml:space="preserve">; </w:t>
      </w:r>
      <w:r w:rsidR="00051200" w:rsidRPr="00051200">
        <w:rPr>
          <w:sz w:val="20"/>
          <w:szCs w:val="20"/>
        </w:rPr>
        <w:t>replaced by amendment No. 43 (15 November 2012), p.5138</w:t>
      </w:r>
    </w:p>
    <w:p w:rsidR="00934B6E" w:rsidRPr="00BE40A2" w:rsidRDefault="00934B6E" w:rsidP="007540AD">
      <w:pPr>
        <w:spacing w:after="120"/>
        <w:rPr>
          <w:sz w:val="20"/>
          <w:szCs w:val="20"/>
        </w:rPr>
      </w:pPr>
      <w:r w:rsidRPr="00BE40A2">
        <w:rPr>
          <w:sz w:val="20"/>
          <w:szCs w:val="20"/>
        </w:rPr>
        <w:t xml:space="preserve">Rule 18A.09 replaced by amendment No. 22 (5.8.04), </w:t>
      </w:r>
      <w:proofErr w:type="spellStart"/>
      <w:r w:rsidRPr="00BE40A2">
        <w:rPr>
          <w:sz w:val="20"/>
          <w:szCs w:val="20"/>
        </w:rPr>
        <w:t>pl</w:t>
      </w:r>
      <w:proofErr w:type="spellEnd"/>
      <w:r w:rsidRPr="00BE40A2">
        <w:rPr>
          <w:sz w:val="20"/>
          <w:szCs w:val="20"/>
        </w:rPr>
        <w:t xml:space="preserve"> 6</w:t>
      </w:r>
      <w:r w:rsidR="00200CB4">
        <w:rPr>
          <w:sz w:val="20"/>
          <w:szCs w:val="20"/>
        </w:rPr>
        <w:t xml:space="preserve">, </w:t>
      </w:r>
      <w:r w:rsidR="00200CB4" w:rsidRPr="00BE40A2">
        <w:rPr>
          <w:sz w:val="20"/>
          <w:szCs w:val="20"/>
        </w:rPr>
        <w:t xml:space="preserve">replaced by amendment No. </w:t>
      </w:r>
      <w:r w:rsidR="00200CB4">
        <w:rPr>
          <w:sz w:val="20"/>
          <w:szCs w:val="20"/>
        </w:rPr>
        <w:t>38</w:t>
      </w:r>
      <w:r w:rsidR="00200CB4" w:rsidRPr="00BE40A2">
        <w:rPr>
          <w:sz w:val="20"/>
          <w:szCs w:val="20"/>
        </w:rPr>
        <w:t xml:space="preserve"> (</w:t>
      </w:r>
      <w:r w:rsidR="00200CB4">
        <w:rPr>
          <w:sz w:val="20"/>
          <w:szCs w:val="20"/>
        </w:rPr>
        <w:t>14</w:t>
      </w:r>
      <w:r w:rsidR="00200CB4" w:rsidRPr="00BE40A2">
        <w:rPr>
          <w:sz w:val="20"/>
          <w:szCs w:val="20"/>
        </w:rPr>
        <w:t>.</w:t>
      </w:r>
      <w:r w:rsidR="00200CB4">
        <w:rPr>
          <w:sz w:val="20"/>
          <w:szCs w:val="20"/>
        </w:rPr>
        <w:t>11</w:t>
      </w:r>
      <w:r w:rsidR="00200CB4" w:rsidRPr="00BE40A2">
        <w:rPr>
          <w:sz w:val="20"/>
          <w:szCs w:val="20"/>
        </w:rPr>
        <w:t>.</w:t>
      </w:r>
      <w:r w:rsidR="00200CB4">
        <w:rPr>
          <w:sz w:val="20"/>
          <w:szCs w:val="20"/>
        </w:rPr>
        <w:t>11</w:t>
      </w:r>
      <w:r w:rsidR="00200CB4" w:rsidRPr="00BE40A2">
        <w:rPr>
          <w:sz w:val="20"/>
          <w:szCs w:val="20"/>
        </w:rPr>
        <w:t>)</w:t>
      </w:r>
      <w:r w:rsidR="00200CB4">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934B6E" w:rsidRDefault="00934B6E" w:rsidP="007540AD">
      <w:pPr>
        <w:spacing w:after="120"/>
        <w:rPr>
          <w:sz w:val="20"/>
          <w:szCs w:val="20"/>
        </w:rPr>
      </w:pPr>
      <w:r w:rsidRPr="00BE40A2">
        <w:rPr>
          <w:sz w:val="20"/>
          <w:szCs w:val="20"/>
        </w:rPr>
        <w:lastRenderedPageBreak/>
        <w:t xml:space="preserve">Rule 18A.10 replaced by amendment No. 22 (5.8.04), </w:t>
      </w:r>
      <w:proofErr w:type="spellStart"/>
      <w:r w:rsidRPr="00BE40A2">
        <w:rPr>
          <w:sz w:val="20"/>
          <w:szCs w:val="20"/>
        </w:rPr>
        <w:t>pl</w:t>
      </w:r>
      <w:proofErr w:type="spellEnd"/>
      <w:r w:rsidRPr="00BE40A2">
        <w:rPr>
          <w:sz w:val="20"/>
          <w:szCs w:val="20"/>
        </w:rPr>
        <w:t xml:space="preserve"> 6</w:t>
      </w:r>
      <w:r w:rsidR="00200CB4">
        <w:rPr>
          <w:sz w:val="20"/>
          <w:szCs w:val="20"/>
        </w:rPr>
        <w:t xml:space="preserve">, </w:t>
      </w:r>
      <w:r w:rsidR="00200CB4" w:rsidRPr="00BE40A2">
        <w:rPr>
          <w:sz w:val="20"/>
          <w:szCs w:val="20"/>
        </w:rPr>
        <w:t xml:space="preserve">replaced by amendment No. </w:t>
      </w:r>
      <w:r w:rsidR="00200CB4">
        <w:rPr>
          <w:sz w:val="20"/>
          <w:szCs w:val="20"/>
        </w:rPr>
        <w:t>38</w:t>
      </w:r>
      <w:r w:rsidR="00200CB4" w:rsidRPr="00BE40A2">
        <w:rPr>
          <w:sz w:val="20"/>
          <w:szCs w:val="20"/>
        </w:rPr>
        <w:t xml:space="preserve"> (</w:t>
      </w:r>
      <w:r w:rsidR="00200CB4">
        <w:rPr>
          <w:sz w:val="20"/>
          <w:szCs w:val="20"/>
        </w:rPr>
        <w:t>14</w:t>
      </w:r>
      <w:r w:rsidR="00200CB4" w:rsidRPr="00BE40A2">
        <w:rPr>
          <w:sz w:val="20"/>
          <w:szCs w:val="20"/>
        </w:rPr>
        <w:t>.</w:t>
      </w:r>
      <w:r w:rsidR="00200CB4">
        <w:rPr>
          <w:sz w:val="20"/>
          <w:szCs w:val="20"/>
        </w:rPr>
        <w:t>11</w:t>
      </w:r>
      <w:r w:rsidR="00200CB4" w:rsidRPr="00BE40A2">
        <w:rPr>
          <w:sz w:val="20"/>
          <w:szCs w:val="20"/>
        </w:rPr>
        <w:t>.</w:t>
      </w:r>
      <w:r w:rsidR="00200CB4">
        <w:rPr>
          <w:sz w:val="20"/>
          <w:szCs w:val="20"/>
        </w:rPr>
        <w:t>11</w:t>
      </w:r>
      <w:r w:rsidR="00200CB4" w:rsidRPr="00BE40A2">
        <w:rPr>
          <w:sz w:val="20"/>
          <w:szCs w:val="20"/>
        </w:rPr>
        <w:t>)</w:t>
      </w:r>
      <w:r w:rsidR="00200CB4">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200CB4" w:rsidRPr="00BE40A2" w:rsidRDefault="00200CB4" w:rsidP="007540AD">
      <w:pPr>
        <w:spacing w:after="120"/>
        <w:rPr>
          <w:sz w:val="20"/>
          <w:szCs w:val="20"/>
        </w:rPr>
      </w:pPr>
      <w:r>
        <w:rPr>
          <w:sz w:val="20"/>
          <w:szCs w:val="20"/>
        </w:rPr>
        <w:t>Rule 18A.11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r</w:t>
      </w:r>
      <w:r w:rsidR="004073E4" w:rsidRPr="00BE40A2">
        <w:rPr>
          <w:sz w:val="20"/>
          <w:szCs w:val="20"/>
        </w:rPr>
        <w:t xml:space="preserve">eplaced 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4073E4" w:rsidRPr="00BE40A2" w:rsidRDefault="00200CB4" w:rsidP="007540AD">
      <w:pPr>
        <w:spacing w:after="120"/>
        <w:rPr>
          <w:sz w:val="20"/>
          <w:szCs w:val="20"/>
        </w:rPr>
      </w:pPr>
      <w:r>
        <w:rPr>
          <w:sz w:val="20"/>
          <w:szCs w:val="20"/>
        </w:rPr>
        <w:t>Rule 18A.12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xml:space="preserve">, deleted </w:t>
      </w:r>
      <w:r w:rsidR="004073E4" w:rsidRPr="00BE40A2">
        <w:rPr>
          <w:sz w:val="20"/>
          <w:szCs w:val="20"/>
        </w:rPr>
        <w:t xml:space="preserve">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200CB4" w:rsidRDefault="00200CB4" w:rsidP="007540AD">
      <w:pPr>
        <w:spacing w:after="120"/>
        <w:rPr>
          <w:sz w:val="20"/>
          <w:szCs w:val="20"/>
        </w:rPr>
      </w:pPr>
      <w:r>
        <w:rPr>
          <w:sz w:val="20"/>
          <w:szCs w:val="20"/>
        </w:rPr>
        <w:t>Rule 18A.13 R</w:t>
      </w:r>
      <w:r w:rsidRPr="00BE40A2">
        <w:rPr>
          <w:sz w:val="20"/>
          <w:szCs w:val="20"/>
        </w:rPr>
        <w:t xml:space="preserve">eplaced by amendment No. </w:t>
      </w:r>
      <w:r>
        <w:rPr>
          <w:sz w:val="20"/>
          <w:szCs w:val="20"/>
        </w:rPr>
        <w:t>38</w:t>
      </w:r>
      <w:r w:rsidRPr="00BE40A2">
        <w:rPr>
          <w:sz w:val="20"/>
          <w:szCs w:val="20"/>
        </w:rPr>
        <w:t xml:space="preserve"> (</w:t>
      </w:r>
      <w:r>
        <w:rPr>
          <w:sz w:val="20"/>
          <w:szCs w:val="20"/>
        </w:rPr>
        <w:t>14</w:t>
      </w:r>
      <w:r w:rsidRPr="00BE40A2">
        <w:rPr>
          <w:sz w:val="20"/>
          <w:szCs w:val="20"/>
        </w:rPr>
        <w:t>.</w:t>
      </w:r>
      <w:r>
        <w:rPr>
          <w:sz w:val="20"/>
          <w:szCs w:val="20"/>
        </w:rPr>
        <w:t>11</w:t>
      </w:r>
      <w:r w:rsidRPr="00BE40A2">
        <w:rPr>
          <w:sz w:val="20"/>
          <w:szCs w:val="20"/>
        </w:rPr>
        <w:t>.</w:t>
      </w:r>
      <w:r>
        <w:rPr>
          <w:sz w:val="20"/>
          <w:szCs w:val="20"/>
        </w:rPr>
        <w:t>11</w:t>
      </w:r>
      <w:r w:rsidRPr="00BE40A2">
        <w:rPr>
          <w:sz w:val="20"/>
          <w:szCs w:val="20"/>
        </w:rPr>
        <w:t>)</w:t>
      </w:r>
      <w:r>
        <w:rPr>
          <w:sz w:val="20"/>
          <w:szCs w:val="20"/>
        </w:rPr>
        <w:t>, pl. 4498</w:t>
      </w:r>
      <w:r w:rsidR="004073E4">
        <w:rPr>
          <w:sz w:val="20"/>
          <w:szCs w:val="20"/>
        </w:rPr>
        <w:t xml:space="preserve">, deleted </w:t>
      </w:r>
      <w:r w:rsidR="004073E4" w:rsidRPr="00BE40A2">
        <w:rPr>
          <w:sz w:val="20"/>
          <w:szCs w:val="20"/>
        </w:rPr>
        <w:t xml:space="preserve">by amendment No. </w:t>
      </w:r>
      <w:r w:rsidR="004073E4">
        <w:rPr>
          <w:sz w:val="20"/>
          <w:szCs w:val="20"/>
        </w:rPr>
        <w:t>41</w:t>
      </w:r>
      <w:r w:rsidR="004073E4" w:rsidRPr="00BE40A2">
        <w:rPr>
          <w:sz w:val="20"/>
          <w:szCs w:val="20"/>
        </w:rPr>
        <w:t xml:space="preserve"> (</w:t>
      </w:r>
      <w:r w:rsidR="004073E4">
        <w:rPr>
          <w:sz w:val="20"/>
          <w:szCs w:val="20"/>
        </w:rPr>
        <w:t>17</w:t>
      </w:r>
      <w:r w:rsidR="004073E4" w:rsidRPr="00BE40A2">
        <w:rPr>
          <w:sz w:val="20"/>
          <w:szCs w:val="20"/>
        </w:rPr>
        <w:t>.</w:t>
      </w:r>
      <w:r w:rsidR="004073E4">
        <w:rPr>
          <w:sz w:val="20"/>
          <w:szCs w:val="20"/>
        </w:rPr>
        <w:t>11</w:t>
      </w:r>
      <w:r w:rsidR="004073E4" w:rsidRPr="00BE40A2">
        <w:rPr>
          <w:sz w:val="20"/>
          <w:szCs w:val="20"/>
        </w:rPr>
        <w:t>.</w:t>
      </w:r>
      <w:r w:rsidR="004073E4">
        <w:rPr>
          <w:sz w:val="20"/>
          <w:szCs w:val="20"/>
        </w:rPr>
        <w:t>11</w:t>
      </w:r>
      <w:r w:rsidR="004073E4" w:rsidRPr="00BE40A2">
        <w:rPr>
          <w:sz w:val="20"/>
          <w:szCs w:val="20"/>
        </w:rPr>
        <w:t>)</w:t>
      </w:r>
      <w:r w:rsidR="004073E4">
        <w:rPr>
          <w:sz w:val="20"/>
          <w:szCs w:val="20"/>
        </w:rPr>
        <w:t>, pl. 4573</w:t>
      </w:r>
    </w:p>
    <w:p w:rsidR="00E109FD" w:rsidRDefault="00E109FD" w:rsidP="007540AD">
      <w:pPr>
        <w:spacing w:after="120"/>
        <w:rPr>
          <w:sz w:val="20"/>
          <w:szCs w:val="20"/>
        </w:rPr>
      </w:pPr>
      <w:r>
        <w:rPr>
          <w:sz w:val="20"/>
          <w:szCs w:val="20"/>
        </w:rPr>
        <w:t xml:space="preserve">Rule 18AA.00 inserted by </w:t>
      </w:r>
      <w:proofErr w:type="spellStart"/>
      <w:r w:rsidRPr="00E109FD">
        <w:rPr>
          <w:sz w:val="20"/>
          <w:szCs w:val="20"/>
        </w:rPr>
        <w:t>by</w:t>
      </w:r>
      <w:proofErr w:type="spellEnd"/>
      <w:r w:rsidRPr="00E109FD">
        <w:rPr>
          <w:sz w:val="20"/>
          <w:szCs w:val="20"/>
        </w:rPr>
        <w:t xml:space="preserve"> amendment 54 (17 September 2015)</w:t>
      </w:r>
    </w:p>
    <w:p w:rsidR="00E109FD" w:rsidRDefault="00E109FD" w:rsidP="007540AD">
      <w:pPr>
        <w:spacing w:after="120"/>
        <w:rPr>
          <w:sz w:val="20"/>
          <w:szCs w:val="20"/>
        </w:rPr>
      </w:pPr>
      <w:r w:rsidRPr="00E109FD">
        <w:rPr>
          <w:sz w:val="20"/>
          <w:szCs w:val="20"/>
        </w:rPr>
        <w:t>Rule 18A</w:t>
      </w:r>
      <w:r>
        <w:rPr>
          <w:sz w:val="20"/>
          <w:szCs w:val="20"/>
        </w:rPr>
        <w:t>A</w:t>
      </w:r>
      <w:r w:rsidRPr="00E109FD">
        <w:rPr>
          <w:sz w:val="20"/>
          <w:szCs w:val="20"/>
        </w:rPr>
        <w:t xml:space="preserve">A.00 inserted by </w:t>
      </w:r>
      <w:proofErr w:type="spellStart"/>
      <w:r w:rsidRPr="00E109FD">
        <w:rPr>
          <w:sz w:val="20"/>
          <w:szCs w:val="20"/>
        </w:rPr>
        <w:t>by</w:t>
      </w:r>
      <w:proofErr w:type="spellEnd"/>
      <w:r w:rsidRPr="00E109FD">
        <w:rPr>
          <w:sz w:val="20"/>
          <w:szCs w:val="20"/>
        </w:rPr>
        <w:t xml:space="preserve"> amendment 54 (17 September 2015)</w:t>
      </w:r>
    </w:p>
    <w:p w:rsidR="000F69B2" w:rsidRPr="00BE40A2" w:rsidRDefault="000F69B2" w:rsidP="007540AD">
      <w:pPr>
        <w:spacing w:after="120"/>
        <w:rPr>
          <w:sz w:val="20"/>
          <w:szCs w:val="20"/>
        </w:rPr>
      </w:pPr>
      <w:r>
        <w:rPr>
          <w:sz w:val="20"/>
          <w:szCs w:val="20"/>
        </w:rPr>
        <w:t xml:space="preserve">Rule 18B inserted by </w:t>
      </w:r>
      <w:r w:rsidRPr="000F69B2">
        <w:rPr>
          <w:sz w:val="20"/>
          <w:szCs w:val="20"/>
        </w:rPr>
        <w:t>amendment No 47 (10.4.14), p 1483</w:t>
      </w:r>
      <w:r>
        <w:rPr>
          <w:sz w:val="20"/>
          <w:szCs w:val="20"/>
        </w:rPr>
        <w:t>.</w:t>
      </w:r>
    </w:p>
    <w:p w:rsidR="00934B6E" w:rsidRPr="00BE40A2" w:rsidRDefault="00934B6E" w:rsidP="007540AD">
      <w:pPr>
        <w:spacing w:after="120"/>
        <w:rPr>
          <w:sz w:val="20"/>
          <w:szCs w:val="20"/>
        </w:rPr>
      </w:pPr>
      <w:r w:rsidRPr="00BE40A2">
        <w:rPr>
          <w:sz w:val="20"/>
          <w:szCs w:val="20"/>
        </w:rPr>
        <w:t xml:space="preserve">Rule 19.10 amended by amendment No 20 (11.9.03), </w:t>
      </w:r>
      <w:proofErr w:type="spellStart"/>
      <w:r w:rsidRPr="00BE40A2">
        <w:rPr>
          <w:sz w:val="20"/>
          <w:szCs w:val="20"/>
        </w:rPr>
        <w:t>pl</w:t>
      </w:r>
      <w:proofErr w:type="spellEnd"/>
      <w:r w:rsidRPr="00BE40A2">
        <w:rPr>
          <w:sz w:val="20"/>
          <w:szCs w:val="20"/>
        </w:rPr>
        <w:t xml:space="preserve"> 4</w:t>
      </w:r>
    </w:p>
    <w:p w:rsidR="00934B6E" w:rsidRPr="00BE40A2" w:rsidRDefault="00934B6E" w:rsidP="007540AD">
      <w:pPr>
        <w:spacing w:after="120"/>
        <w:rPr>
          <w:sz w:val="20"/>
          <w:szCs w:val="20"/>
        </w:rPr>
      </w:pPr>
      <w:r w:rsidRPr="00BE40A2">
        <w:rPr>
          <w:sz w:val="20"/>
          <w:szCs w:val="20"/>
        </w:rPr>
        <w:t xml:space="preserve">Rule 19.11 added by amendment No 23 (31.3.05), </w:t>
      </w:r>
      <w:proofErr w:type="spellStart"/>
      <w:r w:rsidRPr="00BE40A2">
        <w:rPr>
          <w:sz w:val="20"/>
          <w:szCs w:val="20"/>
        </w:rPr>
        <w:t>pl</w:t>
      </w:r>
      <w:proofErr w:type="spellEnd"/>
      <w:r w:rsidRPr="00BE40A2">
        <w:rPr>
          <w:sz w:val="20"/>
          <w:szCs w:val="20"/>
        </w:rPr>
        <w:t xml:space="preserve"> 4 </w:t>
      </w:r>
    </w:p>
    <w:p w:rsidR="00934B6E" w:rsidRPr="00BE40A2" w:rsidRDefault="00934B6E" w:rsidP="007540AD">
      <w:pPr>
        <w:spacing w:after="120"/>
        <w:rPr>
          <w:sz w:val="20"/>
          <w:szCs w:val="20"/>
        </w:rPr>
      </w:pPr>
      <w:r w:rsidRPr="00BE40A2">
        <w:rPr>
          <w:sz w:val="20"/>
          <w:szCs w:val="20"/>
        </w:rPr>
        <w:t>Rule 20.01 replaced by amendment No. 27 (1.3.07)</w:t>
      </w:r>
    </w:p>
    <w:p w:rsidR="00934B6E" w:rsidRPr="00BE40A2" w:rsidRDefault="00934B6E" w:rsidP="007540AD">
      <w:pPr>
        <w:spacing w:after="120"/>
        <w:rPr>
          <w:sz w:val="20"/>
          <w:szCs w:val="20"/>
        </w:rPr>
      </w:pPr>
      <w:r w:rsidRPr="00BE40A2">
        <w:rPr>
          <w:sz w:val="20"/>
          <w:szCs w:val="20"/>
        </w:rPr>
        <w:t>Rule 20.02 replaced by amendment No.12 (12.2.98), pl.1</w:t>
      </w:r>
    </w:p>
    <w:p w:rsidR="00934B6E" w:rsidRPr="00BE40A2" w:rsidRDefault="00934B6E" w:rsidP="007540AD">
      <w:pPr>
        <w:spacing w:after="120"/>
        <w:rPr>
          <w:sz w:val="20"/>
          <w:szCs w:val="20"/>
        </w:rPr>
      </w:pPr>
      <w:r w:rsidRPr="00BE40A2">
        <w:rPr>
          <w:sz w:val="20"/>
          <w:szCs w:val="20"/>
        </w:rPr>
        <w:t>Rule 20.03 replaced by amendment No.5 (1.8.94), pl.5</w:t>
      </w:r>
    </w:p>
    <w:p w:rsidR="00934B6E" w:rsidRPr="00BE40A2" w:rsidRDefault="00934B6E" w:rsidP="007540AD">
      <w:pPr>
        <w:spacing w:after="120"/>
        <w:rPr>
          <w:sz w:val="20"/>
          <w:szCs w:val="20"/>
        </w:rPr>
      </w:pPr>
      <w:r w:rsidRPr="00BE40A2">
        <w:rPr>
          <w:sz w:val="20"/>
          <w:szCs w:val="20"/>
        </w:rPr>
        <w:t>Rule 20.04 inserted by amendment No.1 (7.1.93), pl.1</w:t>
      </w:r>
    </w:p>
    <w:p w:rsidR="00934B6E" w:rsidRPr="00BE40A2" w:rsidRDefault="00934B6E" w:rsidP="007540AD">
      <w:pPr>
        <w:spacing w:after="120"/>
        <w:rPr>
          <w:sz w:val="20"/>
          <w:szCs w:val="20"/>
        </w:rPr>
      </w:pPr>
      <w:r w:rsidRPr="00BE40A2">
        <w:rPr>
          <w:sz w:val="20"/>
          <w:szCs w:val="20"/>
        </w:rPr>
        <w:t>Rule 21 replaced by amendment No.1 (7.1.93), pl.2</w:t>
      </w:r>
    </w:p>
    <w:p w:rsidR="00934B6E" w:rsidRPr="00BE40A2" w:rsidRDefault="00934B6E" w:rsidP="007540AD">
      <w:pPr>
        <w:spacing w:after="120"/>
        <w:rPr>
          <w:sz w:val="20"/>
          <w:szCs w:val="20"/>
        </w:rPr>
      </w:pPr>
      <w:r w:rsidRPr="00BE40A2">
        <w:rPr>
          <w:sz w:val="20"/>
          <w:szCs w:val="20"/>
        </w:rPr>
        <w:t>Rule 21.03 replaced by amendment No.3 (1.4.94), pl.7</w:t>
      </w:r>
    </w:p>
    <w:p w:rsidR="00934B6E" w:rsidRPr="00BE40A2" w:rsidRDefault="00934B6E" w:rsidP="007540AD">
      <w:pPr>
        <w:spacing w:after="120"/>
        <w:rPr>
          <w:sz w:val="20"/>
          <w:szCs w:val="20"/>
        </w:rPr>
      </w:pPr>
      <w:r w:rsidRPr="00BE40A2">
        <w:rPr>
          <w:sz w:val="20"/>
          <w:szCs w:val="20"/>
        </w:rPr>
        <w:t>Rule 21.08 replaced by amendment No.6 (7.9.95), pl.3</w:t>
      </w:r>
    </w:p>
    <w:p w:rsidR="00934B6E" w:rsidRDefault="00934B6E" w:rsidP="007540AD">
      <w:pPr>
        <w:spacing w:after="120"/>
        <w:rPr>
          <w:sz w:val="20"/>
          <w:szCs w:val="20"/>
        </w:rPr>
      </w:pPr>
      <w:r w:rsidRPr="00BE40A2">
        <w:rPr>
          <w:sz w:val="20"/>
          <w:szCs w:val="20"/>
        </w:rPr>
        <w:t>Rule 22.06 amended by amendment No.3 (1.4.94), pl.8</w:t>
      </w:r>
    </w:p>
    <w:p w:rsidR="004F610D" w:rsidRPr="00BE40A2" w:rsidRDefault="004F610D" w:rsidP="007540AD">
      <w:pPr>
        <w:spacing w:after="120"/>
        <w:rPr>
          <w:sz w:val="20"/>
          <w:szCs w:val="20"/>
        </w:rPr>
      </w:pPr>
      <w:r>
        <w:rPr>
          <w:sz w:val="20"/>
          <w:szCs w:val="20"/>
        </w:rPr>
        <w:t xml:space="preserve">Rule 22A.00 inserted by </w:t>
      </w:r>
      <w:r w:rsidRPr="004F610D">
        <w:rPr>
          <w:sz w:val="20"/>
          <w:szCs w:val="20"/>
        </w:rPr>
        <w:t>amendment No. 44 (27 June 2013), p. 2842</w:t>
      </w:r>
    </w:p>
    <w:p w:rsidR="00934B6E" w:rsidRPr="00BE40A2" w:rsidRDefault="00934B6E" w:rsidP="007540AD">
      <w:pPr>
        <w:spacing w:after="120"/>
        <w:rPr>
          <w:sz w:val="20"/>
          <w:szCs w:val="20"/>
        </w:rPr>
      </w:pPr>
      <w:r w:rsidRPr="00BE40A2">
        <w:rPr>
          <w:sz w:val="20"/>
          <w:szCs w:val="20"/>
        </w:rPr>
        <w:t xml:space="preserve">Rule 23 amended by amendment No.9 (12.12.96); p.1881 </w:t>
      </w:r>
    </w:p>
    <w:p w:rsidR="00934B6E" w:rsidRDefault="00934B6E" w:rsidP="007540AD">
      <w:pPr>
        <w:spacing w:after="120"/>
        <w:rPr>
          <w:sz w:val="20"/>
          <w:szCs w:val="20"/>
        </w:rPr>
      </w:pPr>
      <w:r w:rsidRPr="00BE40A2">
        <w:rPr>
          <w:sz w:val="20"/>
          <w:szCs w:val="20"/>
        </w:rPr>
        <w:t>Rule 23 replaced by amendment No. 27 (1.3.07)</w:t>
      </w:r>
    </w:p>
    <w:p w:rsidR="00684BC8" w:rsidRPr="00BE40A2" w:rsidRDefault="00684BC8" w:rsidP="007540AD">
      <w:pPr>
        <w:spacing w:after="120"/>
        <w:rPr>
          <w:sz w:val="20"/>
          <w:szCs w:val="20"/>
        </w:rPr>
      </w:pPr>
      <w:r>
        <w:rPr>
          <w:sz w:val="20"/>
          <w:szCs w:val="20"/>
        </w:rPr>
        <w:t>Rule 24.00 deleted and replaced by amendment No. 52 (4 December 2014 p. 6584)</w:t>
      </w:r>
    </w:p>
    <w:p w:rsidR="00934B6E" w:rsidRPr="00BE40A2" w:rsidRDefault="00934B6E" w:rsidP="007540AD">
      <w:pPr>
        <w:spacing w:after="120"/>
        <w:rPr>
          <w:sz w:val="20"/>
          <w:szCs w:val="20"/>
        </w:rPr>
      </w:pPr>
      <w:r w:rsidRPr="00BE40A2">
        <w:rPr>
          <w:sz w:val="20"/>
          <w:szCs w:val="20"/>
        </w:rPr>
        <w:t xml:space="preserve">Rule 24.01 amended by amendment No 20 (11.9.03), </w:t>
      </w:r>
      <w:proofErr w:type="spellStart"/>
      <w:r w:rsidRPr="00BE40A2">
        <w:rPr>
          <w:sz w:val="20"/>
          <w:szCs w:val="20"/>
        </w:rPr>
        <w:t>pl</w:t>
      </w:r>
      <w:proofErr w:type="spellEnd"/>
      <w:r w:rsidRPr="00BE40A2">
        <w:rPr>
          <w:sz w:val="20"/>
          <w:szCs w:val="20"/>
        </w:rPr>
        <w:t xml:space="preserve"> 5</w:t>
      </w:r>
      <w:r w:rsidR="00684BC8">
        <w:rPr>
          <w:sz w:val="20"/>
          <w:szCs w:val="20"/>
        </w:rPr>
        <w:t>, deleted and replaced by amendment No. 52 (4 December 2014, p. 6584)</w:t>
      </w:r>
    </w:p>
    <w:p w:rsidR="00934B6E" w:rsidRPr="00BE40A2" w:rsidRDefault="00934B6E" w:rsidP="007540AD">
      <w:pPr>
        <w:spacing w:after="120"/>
        <w:rPr>
          <w:sz w:val="20"/>
          <w:szCs w:val="20"/>
        </w:rPr>
      </w:pPr>
      <w:r w:rsidRPr="00BE40A2">
        <w:rPr>
          <w:sz w:val="20"/>
          <w:szCs w:val="20"/>
        </w:rPr>
        <w:t xml:space="preserve">Rule 25 added by amendment No.3 (1.4.94), pl.9 </w:t>
      </w:r>
    </w:p>
    <w:p w:rsidR="00934B6E" w:rsidRPr="00BE40A2" w:rsidRDefault="00934B6E" w:rsidP="007540AD">
      <w:pPr>
        <w:spacing w:after="120"/>
        <w:rPr>
          <w:sz w:val="20"/>
          <w:szCs w:val="20"/>
        </w:rPr>
      </w:pPr>
      <w:r w:rsidRPr="00BE40A2">
        <w:rPr>
          <w:sz w:val="20"/>
          <w:szCs w:val="20"/>
        </w:rPr>
        <w:t>Rule 26.06 deleted and replaced by amendment No. 35 (15.7.10), p</w:t>
      </w:r>
      <w:r w:rsidR="00684BC8">
        <w:rPr>
          <w:sz w:val="20"/>
          <w:szCs w:val="20"/>
        </w:rPr>
        <w:t>.</w:t>
      </w:r>
      <w:r w:rsidRPr="00BE40A2">
        <w:rPr>
          <w:sz w:val="20"/>
          <w:szCs w:val="20"/>
        </w:rPr>
        <w:t xml:space="preserve"> 3468</w:t>
      </w:r>
    </w:p>
    <w:p w:rsidR="00934B6E" w:rsidRDefault="00934B6E" w:rsidP="007540AD">
      <w:pPr>
        <w:spacing w:after="120"/>
        <w:rPr>
          <w:sz w:val="20"/>
          <w:szCs w:val="20"/>
        </w:rPr>
      </w:pPr>
      <w:r w:rsidRPr="00BE40A2">
        <w:rPr>
          <w:sz w:val="20"/>
          <w:szCs w:val="20"/>
        </w:rPr>
        <w:t>Rules 26.07 – 26.12 inserted by amendment No 31 (24.7.08)</w:t>
      </w:r>
    </w:p>
    <w:p w:rsidR="001D023C" w:rsidRDefault="001D023C" w:rsidP="001D023C">
      <w:pPr>
        <w:spacing w:after="120"/>
        <w:rPr>
          <w:sz w:val="20"/>
          <w:szCs w:val="20"/>
        </w:rPr>
      </w:pPr>
      <w:r>
        <w:rPr>
          <w:sz w:val="20"/>
          <w:szCs w:val="20"/>
        </w:rPr>
        <w:t xml:space="preserve">Rule 26.13 </w:t>
      </w:r>
      <w:r w:rsidR="000F69B2">
        <w:rPr>
          <w:sz w:val="20"/>
          <w:szCs w:val="20"/>
        </w:rPr>
        <w:t xml:space="preserve">deleted and replaced by </w:t>
      </w:r>
      <w:r w:rsidR="000F69B2" w:rsidRPr="000F69B2">
        <w:rPr>
          <w:sz w:val="20"/>
          <w:szCs w:val="20"/>
        </w:rPr>
        <w:t>amendment No 47 (10.4.14), p 1483</w:t>
      </w:r>
      <w:r w:rsidR="000F69B2">
        <w:rPr>
          <w:sz w:val="20"/>
          <w:szCs w:val="20"/>
        </w:rPr>
        <w:t xml:space="preserve">, </w:t>
      </w:r>
      <w:r>
        <w:rPr>
          <w:sz w:val="20"/>
          <w:szCs w:val="20"/>
        </w:rPr>
        <w:t>inserted by amendment No. 42 (10 May 2012), pl. 1650</w:t>
      </w:r>
    </w:p>
    <w:p w:rsidR="001D023C" w:rsidRDefault="001D023C" w:rsidP="001D023C">
      <w:pPr>
        <w:spacing w:after="120"/>
        <w:rPr>
          <w:sz w:val="20"/>
          <w:szCs w:val="20"/>
        </w:rPr>
      </w:pPr>
      <w:r>
        <w:rPr>
          <w:sz w:val="20"/>
          <w:szCs w:val="20"/>
        </w:rPr>
        <w:t>Rule 26.14 inserted by amendment No. 42 (10 May 2012), pl. 1650</w:t>
      </w:r>
    </w:p>
    <w:p w:rsidR="00934B6E" w:rsidRPr="00BE40A2" w:rsidRDefault="001D023C" w:rsidP="007540AD">
      <w:pPr>
        <w:spacing w:after="120"/>
        <w:rPr>
          <w:sz w:val="20"/>
          <w:szCs w:val="20"/>
        </w:rPr>
      </w:pPr>
      <w:r>
        <w:rPr>
          <w:sz w:val="20"/>
          <w:szCs w:val="20"/>
        </w:rPr>
        <w:t>Rule 26.15 inserted by amendment No. 42 (10 May 2012), pl. 1650</w:t>
      </w:r>
      <w:r w:rsidR="00934B6E" w:rsidRPr="00BE40A2">
        <w:rPr>
          <w:sz w:val="20"/>
          <w:szCs w:val="20"/>
        </w:rPr>
        <w:t>Rule 27.01 replaced by amendment No.1 (7.1.93), pl.3</w:t>
      </w:r>
    </w:p>
    <w:p w:rsidR="00934B6E" w:rsidRPr="00BE40A2" w:rsidRDefault="00934B6E" w:rsidP="007540AD">
      <w:pPr>
        <w:spacing w:after="120"/>
        <w:rPr>
          <w:sz w:val="20"/>
          <w:szCs w:val="20"/>
        </w:rPr>
      </w:pPr>
      <w:r w:rsidRPr="00BE40A2">
        <w:rPr>
          <w:sz w:val="20"/>
          <w:szCs w:val="20"/>
        </w:rPr>
        <w:t xml:space="preserve">Rule 28 repealed by amendment No. 22 (5.8.04, but to take effect from 1.1.05) pl. 7; inserted by amendment No. 25 (1.12.05)   </w:t>
      </w:r>
    </w:p>
    <w:p w:rsidR="00934B6E" w:rsidRPr="00BE40A2" w:rsidRDefault="00934B6E" w:rsidP="007540AD">
      <w:pPr>
        <w:spacing w:after="120"/>
        <w:rPr>
          <w:sz w:val="20"/>
          <w:szCs w:val="20"/>
        </w:rPr>
      </w:pPr>
      <w:r w:rsidRPr="00BE40A2">
        <w:rPr>
          <w:sz w:val="20"/>
          <w:szCs w:val="20"/>
        </w:rPr>
        <w:t>Rule 28.01 deleted by amendment No. 36 (7 October 2010, p 5034)</w:t>
      </w:r>
    </w:p>
    <w:p w:rsidR="00934B6E" w:rsidRPr="00BE40A2" w:rsidRDefault="00934B6E" w:rsidP="007540AD">
      <w:pPr>
        <w:spacing w:after="120"/>
        <w:rPr>
          <w:sz w:val="20"/>
          <w:szCs w:val="20"/>
        </w:rPr>
      </w:pPr>
      <w:r w:rsidRPr="00BE40A2">
        <w:rPr>
          <w:sz w:val="20"/>
          <w:szCs w:val="20"/>
        </w:rPr>
        <w:t>Rule 28.05 deleted by amendment No. 36 (7 October 2010, p 5034)</w:t>
      </w:r>
    </w:p>
    <w:p w:rsidR="00934B6E" w:rsidRPr="00BE40A2" w:rsidRDefault="00934B6E" w:rsidP="007540AD">
      <w:pPr>
        <w:spacing w:after="120"/>
        <w:rPr>
          <w:sz w:val="20"/>
          <w:szCs w:val="20"/>
        </w:rPr>
      </w:pPr>
      <w:r w:rsidRPr="00BE40A2">
        <w:rPr>
          <w:sz w:val="20"/>
          <w:szCs w:val="20"/>
        </w:rPr>
        <w:t>Rule 28.07 deleted by amendment No. 36 (7 October 2010, p 5034)</w:t>
      </w:r>
    </w:p>
    <w:p w:rsidR="00934B6E" w:rsidRDefault="00934B6E" w:rsidP="007540AD">
      <w:pPr>
        <w:spacing w:after="120"/>
        <w:rPr>
          <w:sz w:val="20"/>
          <w:szCs w:val="20"/>
        </w:rPr>
      </w:pPr>
      <w:r w:rsidRPr="00BE40A2">
        <w:rPr>
          <w:sz w:val="20"/>
          <w:szCs w:val="20"/>
        </w:rPr>
        <w:t>Rule 28A inserted by amendment No. 29 (17.4.08)</w:t>
      </w:r>
    </w:p>
    <w:p w:rsidR="00684BC8" w:rsidRDefault="00684BC8" w:rsidP="007540AD">
      <w:pPr>
        <w:spacing w:after="120"/>
        <w:rPr>
          <w:sz w:val="20"/>
          <w:szCs w:val="20"/>
        </w:rPr>
      </w:pPr>
      <w:r>
        <w:rPr>
          <w:sz w:val="20"/>
          <w:szCs w:val="20"/>
        </w:rPr>
        <w:t>Rule 29A.00 inserted by amendment No. 52 (4 December 2014, p6584)</w:t>
      </w:r>
    </w:p>
    <w:p w:rsidR="00684BC8" w:rsidRDefault="00684BC8" w:rsidP="007540AD">
      <w:pPr>
        <w:spacing w:after="120"/>
        <w:rPr>
          <w:sz w:val="20"/>
          <w:szCs w:val="20"/>
        </w:rPr>
      </w:pPr>
      <w:r>
        <w:rPr>
          <w:sz w:val="20"/>
          <w:szCs w:val="20"/>
        </w:rPr>
        <w:lastRenderedPageBreak/>
        <w:t>Rule 29A.01 inserted by amendment No. 52 (4 December 2014, p6584)</w:t>
      </w:r>
    </w:p>
    <w:p w:rsidR="00684BC8" w:rsidRDefault="00684BC8" w:rsidP="007540AD">
      <w:pPr>
        <w:spacing w:after="120"/>
        <w:rPr>
          <w:sz w:val="20"/>
          <w:szCs w:val="20"/>
        </w:rPr>
      </w:pPr>
      <w:r>
        <w:rPr>
          <w:sz w:val="20"/>
          <w:szCs w:val="20"/>
        </w:rPr>
        <w:t>Rule 29A.02</w:t>
      </w:r>
      <w:r w:rsidRPr="00684BC8">
        <w:rPr>
          <w:sz w:val="20"/>
          <w:szCs w:val="20"/>
        </w:rPr>
        <w:t xml:space="preserve"> </w:t>
      </w:r>
      <w:r>
        <w:rPr>
          <w:sz w:val="20"/>
          <w:szCs w:val="20"/>
        </w:rPr>
        <w:t>inserted by amendment No. 52 (4 December 2014, p6584)</w:t>
      </w:r>
    </w:p>
    <w:p w:rsidR="00684BC8" w:rsidRDefault="00684BC8" w:rsidP="007540AD">
      <w:pPr>
        <w:spacing w:after="120"/>
        <w:rPr>
          <w:sz w:val="20"/>
          <w:szCs w:val="20"/>
        </w:rPr>
      </w:pPr>
      <w:r>
        <w:rPr>
          <w:sz w:val="20"/>
          <w:szCs w:val="20"/>
        </w:rPr>
        <w:t>Rule 29A.03</w:t>
      </w:r>
      <w:r w:rsidRPr="00684BC8">
        <w:rPr>
          <w:sz w:val="20"/>
          <w:szCs w:val="20"/>
        </w:rPr>
        <w:t xml:space="preserve"> </w:t>
      </w:r>
      <w:r>
        <w:rPr>
          <w:sz w:val="20"/>
          <w:szCs w:val="20"/>
        </w:rPr>
        <w:t>inserted by amendment No. 52 (4 December 2014, p6584)</w:t>
      </w:r>
    </w:p>
    <w:p w:rsidR="00684BC8" w:rsidRDefault="00684BC8" w:rsidP="007540AD">
      <w:pPr>
        <w:spacing w:after="120"/>
        <w:rPr>
          <w:sz w:val="20"/>
          <w:szCs w:val="20"/>
        </w:rPr>
      </w:pPr>
      <w:r>
        <w:rPr>
          <w:sz w:val="20"/>
          <w:szCs w:val="20"/>
        </w:rPr>
        <w:t>Rule 29B.00</w:t>
      </w:r>
      <w:r w:rsidRPr="00684BC8">
        <w:rPr>
          <w:sz w:val="20"/>
          <w:szCs w:val="20"/>
        </w:rPr>
        <w:t xml:space="preserve"> </w:t>
      </w:r>
      <w:r>
        <w:rPr>
          <w:sz w:val="20"/>
          <w:szCs w:val="20"/>
        </w:rPr>
        <w:t>inserted by amendment No. 52 (4 December 2014, p6584)</w:t>
      </w:r>
    </w:p>
    <w:p w:rsidR="00684BC8" w:rsidRDefault="00684BC8" w:rsidP="007540AD">
      <w:pPr>
        <w:spacing w:after="120"/>
        <w:rPr>
          <w:sz w:val="20"/>
          <w:szCs w:val="20"/>
        </w:rPr>
      </w:pPr>
      <w:r>
        <w:rPr>
          <w:sz w:val="20"/>
          <w:szCs w:val="20"/>
        </w:rPr>
        <w:t>Rule 29B.01</w:t>
      </w:r>
      <w:r w:rsidRPr="00684BC8">
        <w:rPr>
          <w:sz w:val="20"/>
          <w:szCs w:val="20"/>
        </w:rPr>
        <w:t xml:space="preserve"> </w:t>
      </w:r>
      <w:r>
        <w:rPr>
          <w:sz w:val="20"/>
          <w:szCs w:val="20"/>
        </w:rPr>
        <w:t>inserted by amendment No. 52 (4 December 2014, p6584)</w:t>
      </w:r>
    </w:p>
    <w:p w:rsidR="00684BC8" w:rsidRDefault="00684BC8" w:rsidP="007540AD">
      <w:pPr>
        <w:spacing w:after="120"/>
        <w:rPr>
          <w:sz w:val="20"/>
          <w:szCs w:val="20"/>
        </w:rPr>
      </w:pPr>
      <w:r>
        <w:rPr>
          <w:sz w:val="20"/>
          <w:szCs w:val="20"/>
        </w:rPr>
        <w:t>Rule 29B.02</w:t>
      </w:r>
      <w:r w:rsidRPr="00684BC8">
        <w:rPr>
          <w:sz w:val="20"/>
          <w:szCs w:val="20"/>
        </w:rPr>
        <w:t xml:space="preserve"> </w:t>
      </w:r>
      <w:r>
        <w:rPr>
          <w:sz w:val="20"/>
          <w:szCs w:val="20"/>
        </w:rPr>
        <w:t>inserted by amendment No. 52 (4 December 2014, p6584)</w:t>
      </w:r>
    </w:p>
    <w:p w:rsidR="00684BC8" w:rsidRDefault="00684BC8" w:rsidP="007540AD">
      <w:pPr>
        <w:spacing w:after="120"/>
        <w:rPr>
          <w:sz w:val="20"/>
          <w:szCs w:val="20"/>
        </w:rPr>
      </w:pPr>
      <w:r>
        <w:rPr>
          <w:sz w:val="20"/>
          <w:szCs w:val="20"/>
        </w:rPr>
        <w:t>Rule 29B.03</w:t>
      </w:r>
      <w:r w:rsidRPr="00684BC8">
        <w:rPr>
          <w:sz w:val="20"/>
          <w:szCs w:val="20"/>
        </w:rPr>
        <w:t xml:space="preserve"> </w:t>
      </w:r>
      <w:r>
        <w:rPr>
          <w:sz w:val="20"/>
          <w:szCs w:val="20"/>
        </w:rPr>
        <w:t>inserted by amendment No. 52 (4 December 2014, p6584)</w:t>
      </w:r>
    </w:p>
    <w:p w:rsidR="00684BC8" w:rsidRDefault="00684BC8" w:rsidP="007540AD">
      <w:pPr>
        <w:spacing w:after="120"/>
        <w:rPr>
          <w:sz w:val="20"/>
          <w:szCs w:val="20"/>
        </w:rPr>
      </w:pPr>
      <w:r>
        <w:rPr>
          <w:sz w:val="20"/>
          <w:szCs w:val="20"/>
        </w:rPr>
        <w:t>Rule 29B.04</w:t>
      </w:r>
      <w:r w:rsidRPr="00684BC8">
        <w:rPr>
          <w:sz w:val="20"/>
          <w:szCs w:val="20"/>
        </w:rPr>
        <w:t xml:space="preserve"> </w:t>
      </w:r>
      <w:r>
        <w:rPr>
          <w:sz w:val="20"/>
          <w:szCs w:val="20"/>
        </w:rPr>
        <w:t>inserted by amendment No. 52 (4 December 2014, p6584)</w:t>
      </w:r>
    </w:p>
    <w:p w:rsidR="00684BC8" w:rsidRDefault="00684BC8" w:rsidP="007540AD">
      <w:pPr>
        <w:spacing w:after="120"/>
        <w:rPr>
          <w:sz w:val="20"/>
          <w:szCs w:val="20"/>
        </w:rPr>
      </w:pPr>
      <w:r>
        <w:rPr>
          <w:sz w:val="20"/>
          <w:szCs w:val="20"/>
        </w:rPr>
        <w:t>Rule 29C.00</w:t>
      </w:r>
      <w:r w:rsidRPr="00684BC8">
        <w:rPr>
          <w:sz w:val="20"/>
          <w:szCs w:val="20"/>
        </w:rPr>
        <w:t xml:space="preserve"> </w:t>
      </w:r>
      <w:r>
        <w:rPr>
          <w:sz w:val="20"/>
          <w:szCs w:val="20"/>
        </w:rPr>
        <w:t>inserted by amendment No. 52 (4 December 2014, p6584)</w:t>
      </w:r>
    </w:p>
    <w:p w:rsidR="00684BC8" w:rsidRDefault="00684BC8" w:rsidP="007540AD">
      <w:pPr>
        <w:spacing w:after="120"/>
        <w:rPr>
          <w:sz w:val="20"/>
          <w:szCs w:val="20"/>
        </w:rPr>
      </w:pPr>
      <w:r>
        <w:rPr>
          <w:sz w:val="20"/>
          <w:szCs w:val="20"/>
        </w:rPr>
        <w:t>Rule 29C.01</w:t>
      </w:r>
      <w:r w:rsidRPr="00684BC8">
        <w:rPr>
          <w:sz w:val="20"/>
          <w:szCs w:val="20"/>
        </w:rPr>
        <w:t xml:space="preserve"> </w:t>
      </w:r>
      <w:r>
        <w:rPr>
          <w:sz w:val="20"/>
          <w:szCs w:val="20"/>
        </w:rPr>
        <w:t>inserted by amendment No. 52 (4 December 2014, p6584)</w:t>
      </w:r>
    </w:p>
    <w:p w:rsidR="00684BC8" w:rsidRPr="00BE40A2" w:rsidRDefault="00684BC8" w:rsidP="007540AD">
      <w:pPr>
        <w:spacing w:after="120"/>
        <w:rPr>
          <w:sz w:val="20"/>
          <w:szCs w:val="20"/>
        </w:rPr>
      </w:pPr>
      <w:r>
        <w:rPr>
          <w:sz w:val="20"/>
          <w:szCs w:val="20"/>
        </w:rPr>
        <w:t>Rule 29C.02</w:t>
      </w:r>
      <w:r w:rsidRPr="00684BC8">
        <w:rPr>
          <w:sz w:val="20"/>
          <w:szCs w:val="20"/>
        </w:rPr>
        <w:t xml:space="preserve"> </w:t>
      </w:r>
      <w:r>
        <w:rPr>
          <w:sz w:val="20"/>
          <w:szCs w:val="20"/>
        </w:rPr>
        <w:t>inserted by amendment No. 52 (4 December 2014, p6584)</w:t>
      </w:r>
    </w:p>
    <w:p w:rsidR="00934B6E" w:rsidRPr="00BE40A2" w:rsidRDefault="00934B6E" w:rsidP="007540AD">
      <w:pPr>
        <w:spacing w:after="120"/>
        <w:rPr>
          <w:sz w:val="20"/>
          <w:szCs w:val="20"/>
        </w:rPr>
      </w:pPr>
      <w:r w:rsidRPr="00BE40A2">
        <w:rPr>
          <w:sz w:val="20"/>
          <w:szCs w:val="20"/>
        </w:rPr>
        <w:t>Rule 35.08 inserted by amendment No.5 (1.8.94), pl.6</w:t>
      </w:r>
    </w:p>
    <w:p w:rsidR="00934B6E" w:rsidRPr="00BE40A2" w:rsidRDefault="00934B6E" w:rsidP="007540AD">
      <w:pPr>
        <w:spacing w:after="120"/>
        <w:rPr>
          <w:sz w:val="20"/>
          <w:szCs w:val="20"/>
        </w:rPr>
      </w:pPr>
      <w:r w:rsidRPr="00BE40A2">
        <w:rPr>
          <w:sz w:val="20"/>
          <w:szCs w:val="20"/>
        </w:rPr>
        <w:t>Rules 36.02, 36.03 and 36.04 inserted by amendment No. 19 (8 March 2001), pl.8</w:t>
      </w:r>
    </w:p>
    <w:p w:rsidR="00934B6E" w:rsidRPr="00BE40A2" w:rsidRDefault="00934B6E" w:rsidP="007540AD">
      <w:pPr>
        <w:spacing w:after="120"/>
        <w:rPr>
          <w:sz w:val="20"/>
          <w:szCs w:val="20"/>
        </w:rPr>
      </w:pPr>
      <w:r w:rsidRPr="00BE40A2">
        <w:rPr>
          <w:sz w:val="20"/>
          <w:szCs w:val="20"/>
        </w:rPr>
        <w:t xml:space="preserve">Rule 37 deleted and </w:t>
      </w:r>
      <w:proofErr w:type="spellStart"/>
      <w:r w:rsidRPr="00BE40A2">
        <w:rPr>
          <w:sz w:val="20"/>
          <w:szCs w:val="20"/>
        </w:rPr>
        <w:t>relaced</w:t>
      </w:r>
      <w:proofErr w:type="spellEnd"/>
      <w:r w:rsidRPr="00BE40A2">
        <w:rPr>
          <w:sz w:val="20"/>
          <w:szCs w:val="20"/>
        </w:rPr>
        <w:t xml:space="preserve"> by amendment No. 19 (8 March 2001), pl.9</w:t>
      </w:r>
    </w:p>
    <w:p w:rsidR="00934B6E" w:rsidRPr="00BE40A2" w:rsidRDefault="00934B6E" w:rsidP="007540AD">
      <w:pPr>
        <w:spacing w:after="120"/>
        <w:rPr>
          <w:sz w:val="20"/>
          <w:szCs w:val="20"/>
        </w:rPr>
      </w:pPr>
      <w:r w:rsidRPr="00BE40A2">
        <w:rPr>
          <w:sz w:val="20"/>
          <w:szCs w:val="20"/>
        </w:rPr>
        <w:t>Rule 38.03 replaced by amendment No.3 (1.4.94), pl.10</w:t>
      </w:r>
    </w:p>
    <w:p w:rsidR="00934B6E" w:rsidRPr="00BE40A2" w:rsidRDefault="00934B6E" w:rsidP="007540AD">
      <w:pPr>
        <w:spacing w:after="120"/>
        <w:rPr>
          <w:sz w:val="20"/>
          <w:szCs w:val="20"/>
        </w:rPr>
      </w:pPr>
      <w:r w:rsidRPr="00BE40A2">
        <w:rPr>
          <w:sz w:val="20"/>
          <w:szCs w:val="20"/>
        </w:rPr>
        <w:t>Rule 41 inserted by amendment No.1 (7.1.93), pl.4</w:t>
      </w:r>
    </w:p>
    <w:p w:rsidR="00934B6E" w:rsidRPr="00BE40A2" w:rsidRDefault="00934B6E" w:rsidP="007540AD">
      <w:pPr>
        <w:spacing w:after="120"/>
        <w:rPr>
          <w:sz w:val="20"/>
          <w:szCs w:val="20"/>
        </w:rPr>
      </w:pPr>
      <w:r w:rsidRPr="00BE40A2">
        <w:rPr>
          <w:sz w:val="20"/>
          <w:szCs w:val="20"/>
        </w:rPr>
        <w:t>Rule 41.02(</w:t>
      </w:r>
      <w:proofErr w:type="spellStart"/>
      <w:r w:rsidRPr="00BE40A2">
        <w:rPr>
          <w:sz w:val="20"/>
          <w:szCs w:val="20"/>
        </w:rPr>
        <w:t>i</w:t>
      </w:r>
      <w:proofErr w:type="spellEnd"/>
      <w:r w:rsidRPr="00BE40A2">
        <w:rPr>
          <w:sz w:val="20"/>
          <w:szCs w:val="20"/>
        </w:rPr>
        <w:t>) deleted by amendment No. 19 (8 March 2001), pl.12</w:t>
      </w:r>
    </w:p>
    <w:p w:rsidR="00934B6E" w:rsidRPr="00BE40A2" w:rsidRDefault="00934B6E" w:rsidP="007540AD">
      <w:pPr>
        <w:spacing w:after="120"/>
        <w:rPr>
          <w:sz w:val="20"/>
          <w:szCs w:val="20"/>
        </w:rPr>
      </w:pPr>
      <w:r w:rsidRPr="00BE40A2">
        <w:rPr>
          <w:sz w:val="20"/>
          <w:szCs w:val="20"/>
        </w:rPr>
        <w:t>Rule 41.03 inserted by amendment No.3 (1.4.94), pl.11</w:t>
      </w:r>
    </w:p>
    <w:p w:rsidR="00934B6E" w:rsidRPr="00BE40A2" w:rsidRDefault="00934B6E" w:rsidP="007540AD">
      <w:pPr>
        <w:spacing w:after="120"/>
        <w:rPr>
          <w:sz w:val="20"/>
          <w:szCs w:val="20"/>
        </w:rPr>
      </w:pPr>
      <w:r w:rsidRPr="00BE40A2">
        <w:rPr>
          <w:sz w:val="20"/>
          <w:szCs w:val="20"/>
        </w:rPr>
        <w:t>Rule 41.04 added by amendment No.7 (9.10.95), pl.2; deleted and replaced by amendment No. 19 (8 March 2001), pl.13</w:t>
      </w:r>
    </w:p>
    <w:p w:rsidR="00934B6E" w:rsidRPr="00BE40A2" w:rsidRDefault="00934B6E" w:rsidP="007540AD">
      <w:pPr>
        <w:spacing w:after="120"/>
        <w:rPr>
          <w:sz w:val="20"/>
          <w:szCs w:val="20"/>
        </w:rPr>
      </w:pPr>
      <w:r w:rsidRPr="00BE40A2">
        <w:rPr>
          <w:sz w:val="20"/>
          <w:szCs w:val="20"/>
        </w:rPr>
        <w:t>Rule 41.05 deleted by amendment No. 19 (8 March 2001), pl.13</w:t>
      </w:r>
    </w:p>
    <w:p w:rsidR="00934B6E" w:rsidRPr="00BE40A2" w:rsidRDefault="00934B6E" w:rsidP="007540AD">
      <w:pPr>
        <w:spacing w:after="120"/>
        <w:rPr>
          <w:sz w:val="20"/>
          <w:szCs w:val="20"/>
        </w:rPr>
      </w:pPr>
      <w:r w:rsidRPr="00BE40A2">
        <w:rPr>
          <w:sz w:val="20"/>
          <w:szCs w:val="20"/>
        </w:rPr>
        <w:t>Rule 41.06 inserted by amendment No.14 (11.3.99), p</w:t>
      </w:r>
    </w:p>
    <w:p w:rsidR="00934B6E" w:rsidRPr="00BE40A2" w:rsidRDefault="00934B6E" w:rsidP="007540AD">
      <w:pPr>
        <w:spacing w:after="120"/>
        <w:rPr>
          <w:sz w:val="20"/>
          <w:szCs w:val="20"/>
        </w:rPr>
      </w:pPr>
      <w:r w:rsidRPr="00BE40A2">
        <w:rPr>
          <w:sz w:val="20"/>
          <w:szCs w:val="20"/>
        </w:rPr>
        <w:t>Rules 41.07 and 41.08 inserted by amendment No. 24 (2.3.2006)</w:t>
      </w:r>
    </w:p>
    <w:p w:rsidR="00934B6E" w:rsidRPr="00BE40A2" w:rsidRDefault="00934B6E" w:rsidP="007540AD">
      <w:pPr>
        <w:spacing w:after="120"/>
        <w:rPr>
          <w:sz w:val="20"/>
          <w:szCs w:val="20"/>
        </w:rPr>
      </w:pPr>
      <w:r w:rsidRPr="00BE40A2">
        <w:rPr>
          <w:sz w:val="20"/>
          <w:szCs w:val="20"/>
        </w:rPr>
        <w:t>Rule 42 inserted by amendment No.1 (7.1.93), pl.4; replaced by amendment No.3 (1.4.94), pl.12</w:t>
      </w:r>
    </w:p>
    <w:p w:rsidR="00934B6E" w:rsidRDefault="00934B6E" w:rsidP="007540AD">
      <w:pPr>
        <w:spacing w:after="120"/>
        <w:rPr>
          <w:sz w:val="20"/>
          <w:szCs w:val="20"/>
        </w:rPr>
      </w:pPr>
      <w:r w:rsidRPr="00BE40A2">
        <w:rPr>
          <w:sz w:val="20"/>
          <w:szCs w:val="20"/>
        </w:rPr>
        <w:t>Rule 43 inserted by amendment No.2 (18.3.93), pl.2; replaced by amendment No.3 (1.4.94), pl.13</w:t>
      </w:r>
    </w:p>
    <w:p w:rsidR="001F69BD" w:rsidRPr="00BE40A2" w:rsidRDefault="001F69BD" w:rsidP="007540AD">
      <w:pPr>
        <w:spacing w:after="120"/>
        <w:rPr>
          <w:sz w:val="20"/>
          <w:szCs w:val="20"/>
        </w:rPr>
      </w:pPr>
      <w:r>
        <w:rPr>
          <w:sz w:val="20"/>
          <w:szCs w:val="20"/>
        </w:rPr>
        <w:t>Rule 43.01 deleted and replaced by amendment No. 45 (9 January 2014), p. 58</w:t>
      </w:r>
    </w:p>
    <w:p w:rsidR="00E109FD" w:rsidRDefault="00E109FD" w:rsidP="007540AD">
      <w:pPr>
        <w:spacing w:after="120"/>
        <w:rPr>
          <w:sz w:val="20"/>
          <w:szCs w:val="20"/>
        </w:rPr>
      </w:pPr>
      <w:r w:rsidRPr="00E109FD">
        <w:rPr>
          <w:sz w:val="20"/>
          <w:szCs w:val="20"/>
        </w:rPr>
        <w:t>Rule 43.</w:t>
      </w:r>
      <w:r>
        <w:rPr>
          <w:sz w:val="20"/>
          <w:szCs w:val="20"/>
        </w:rPr>
        <w:t>12</w:t>
      </w:r>
      <w:r w:rsidRPr="00E109FD">
        <w:rPr>
          <w:sz w:val="20"/>
          <w:szCs w:val="20"/>
        </w:rPr>
        <w:t xml:space="preserve"> deleted and replaced by amendment No. </w:t>
      </w:r>
      <w:r>
        <w:rPr>
          <w:sz w:val="20"/>
          <w:szCs w:val="20"/>
        </w:rPr>
        <w:t>54</w:t>
      </w:r>
      <w:r w:rsidRPr="00E109FD">
        <w:rPr>
          <w:sz w:val="20"/>
          <w:szCs w:val="20"/>
        </w:rPr>
        <w:t xml:space="preserve"> (</w:t>
      </w:r>
      <w:r>
        <w:rPr>
          <w:sz w:val="20"/>
          <w:szCs w:val="20"/>
        </w:rPr>
        <w:t>17 September 2015)</w:t>
      </w:r>
    </w:p>
    <w:p w:rsidR="00934B6E" w:rsidRPr="00BE40A2" w:rsidRDefault="00934B6E" w:rsidP="007540AD">
      <w:pPr>
        <w:spacing w:after="120"/>
        <w:rPr>
          <w:sz w:val="20"/>
          <w:szCs w:val="20"/>
        </w:rPr>
      </w:pPr>
      <w:r w:rsidRPr="00BE40A2">
        <w:rPr>
          <w:sz w:val="20"/>
          <w:szCs w:val="20"/>
        </w:rPr>
        <w:t>Rule 43.19 amended by amendment No.6 (7.9.95), pl.4</w:t>
      </w:r>
    </w:p>
    <w:p w:rsidR="00934B6E" w:rsidRPr="00BE40A2" w:rsidRDefault="00934B6E" w:rsidP="007540AD">
      <w:pPr>
        <w:spacing w:after="120"/>
        <w:rPr>
          <w:sz w:val="20"/>
          <w:szCs w:val="20"/>
        </w:rPr>
      </w:pPr>
      <w:r w:rsidRPr="00BE40A2">
        <w:rPr>
          <w:sz w:val="20"/>
          <w:szCs w:val="20"/>
        </w:rPr>
        <w:t>Rule 44 inserted by amendment No.2 (18.3.93), pl.2; replaced by amendment No.3 (1.4.94), pl.14</w:t>
      </w:r>
    </w:p>
    <w:p w:rsidR="00934B6E" w:rsidRDefault="00934B6E" w:rsidP="007540AD">
      <w:pPr>
        <w:spacing w:after="120"/>
        <w:rPr>
          <w:sz w:val="20"/>
          <w:szCs w:val="20"/>
        </w:rPr>
      </w:pPr>
      <w:r w:rsidRPr="00BE40A2">
        <w:rPr>
          <w:sz w:val="20"/>
          <w:szCs w:val="20"/>
        </w:rPr>
        <w:t>Rule 45 inserted by amendment No.2 (18.3.93), pl.2; replaced by amendment No.3 (1.4.94), pl.15</w:t>
      </w:r>
    </w:p>
    <w:p w:rsidR="00DA6978" w:rsidRDefault="00DA6978" w:rsidP="00DA6978">
      <w:pPr>
        <w:spacing w:after="120"/>
        <w:rPr>
          <w:sz w:val="20"/>
          <w:szCs w:val="20"/>
        </w:rPr>
      </w:pPr>
      <w:r>
        <w:rPr>
          <w:sz w:val="20"/>
          <w:szCs w:val="20"/>
        </w:rPr>
        <w:t>Rule 45.01 amended by amendment No. 42 (10 May 2012), pl. 1650</w:t>
      </w:r>
    </w:p>
    <w:p w:rsidR="00DA6978" w:rsidRDefault="00DA6978" w:rsidP="00DA6978">
      <w:pPr>
        <w:spacing w:after="120"/>
        <w:rPr>
          <w:sz w:val="20"/>
          <w:szCs w:val="20"/>
        </w:rPr>
      </w:pPr>
      <w:r>
        <w:rPr>
          <w:sz w:val="20"/>
          <w:szCs w:val="20"/>
        </w:rPr>
        <w:t>Rule 45.02 amended by amendment No. 42 (10 May 2012), pl. 1650</w:t>
      </w:r>
    </w:p>
    <w:p w:rsidR="00DA6978" w:rsidRDefault="00DA6978" w:rsidP="00DA6978">
      <w:pPr>
        <w:spacing w:after="120"/>
        <w:rPr>
          <w:sz w:val="20"/>
          <w:szCs w:val="20"/>
        </w:rPr>
      </w:pPr>
      <w:r>
        <w:rPr>
          <w:sz w:val="20"/>
          <w:szCs w:val="20"/>
        </w:rPr>
        <w:t>Rule 45.03 amended by amendment No. 42 (10 May 2012), pl. 1650</w:t>
      </w:r>
    </w:p>
    <w:p w:rsidR="00934B6E" w:rsidRPr="00BE40A2" w:rsidRDefault="00DA6978" w:rsidP="007540AD">
      <w:pPr>
        <w:spacing w:after="120"/>
        <w:rPr>
          <w:sz w:val="20"/>
          <w:szCs w:val="20"/>
        </w:rPr>
      </w:pPr>
      <w:r>
        <w:rPr>
          <w:sz w:val="20"/>
          <w:szCs w:val="20"/>
        </w:rPr>
        <w:t>Rule 45.04 amended by amendment No. 42 (10 May 2012), pl. 1650</w:t>
      </w:r>
      <w:r w:rsidR="00934B6E" w:rsidRPr="00BE40A2">
        <w:rPr>
          <w:sz w:val="20"/>
          <w:szCs w:val="20"/>
        </w:rPr>
        <w:t xml:space="preserve">Rule 46.00 added by amendment No.7 (9.10.95), pl.3; deleted and replaced by amendment No. 35 (15.7.10), </w:t>
      </w:r>
      <w:proofErr w:type="spellStart"/>
      <w:r w:rsidR="00934B6E" w:rsidRPr="00BE40A2">
        <w:rPr>
          <w:sz w:val="20"/>
          <w:szCs w:val="20"/>
        </w:rPr>
        <w:t>pl</w:t>
      </w:r>
      <w:proofErr w:type="spellEnd"/>
      <w:r w:rsidR="00934B6E" w:rsidRPr="00BE40A2">
        <w:rPr>
          <w:sz w:val="20"/>
          <w:szCs w:val="20"/>
        </w:rPr>
        <w:t xml:space="preserve"> 3468 </w:t>
      </w:r>
    </w:p>
    <w:p w:rsidR="00934B6E" w:rsidRPr="00BE40A2" w:rsidRDefault="00934B6E" w:rsidP="007540AD">
      <w:pPr>
        <w:spacing w:after="120"/>
        <w:rPr>
          <w:sz w:val="20"/>
          <w:szCs w:val="20"/>
        </w:rPr>
      </w:pPr>
      <w:r w:rsidRPr="00BE40A2">
        <w:rPr>
          <w:sz w:val="20"/>
          <w:szCs w:val="20"/>
        </w:rPr>
        <w:t xml:space="preserve">Rule 46.01 deleted and replaced by amendment No. 35 (15.7.10), </w:t>
      </w:r>
      <w:proofErr w:type="spellStart"/>
      <w:r w:rsidRPr="00BE40A2">
        <w:rPr>
          <w:sz w:val="20"/>
          <w:szCs w:val="20"/>
        </w:rPr>
        <w:t>pl</w:t>
      </w:r>
      <w:proofErr w:type="spellEnd"/>
      <w:r w:rsidRPr="00BE40A2">
        <w:rPr>
          <w:sz w:val="20"/>
          <w:szCs w:val="20"/>
        </w:rPr>
        <w:t xml:space="preserve"> 3468</w:t>
      </w:r>
    </w:p>
    <w:p w:rsidR="00934B6E" w:rsidRPr="00BE40A2" w:rsidRDefault="00934B6E" w:rsidP="007540AD">
      <w:pPr>
        <w:spacing w:after="120"/>
        <w:rPr>
          <w:sz w:val="20"/>
          <w:szCs w:val="20"/>
        </w:rPr>
      </w:pPr>
      <w:r w:rsidRPr="00BE40A2">
        <w:rPr>
          <w:sz w:val="20"/>
          <w:szCs w:val="20"/>
        </w:rPr>
        <w:t xml:space="preserve">Rule 46.02 deleted and replaced by amendment No. 35 (15.7.10), </w:t>
      </w:r>
      <w:proofErr w:type="spellStart"/>
      <w:r w:rsidRPr="00BE40A2">
        <w:rPr>
          <w:sz w:val="20"/>
          <w:szCs w:val="20"/>
        </w:rPr>
        <w:t>pl</w:t>
      </w:r>
      <w:proofErr w:type="spellEnd"/>
      <w:r w:rsidRPr="00BE40A2">
        <w:rPr>
          <w:sz w:val="20"/>
          <w:szCs w:val="20"/>
        </w:rPr>
        <w:t xml:space="preserve"> 3468</w:t>
      </w:r>
    </w:p>
    <w:p w:rsidR="00934B6E" w:rsidRPr="00BE40A2" w:rsidRDefault="00934B6E" w:rsidP="007540AD">
      <w:pPr>
        <w:spacing w:after="120"/>
        <w:rPr>
          <w:sz w:val="20"/>
          <w:szCs w:val="20"/>
        </w:rPr>
      </w:pPr>
      <w:r w:rsidRPr="00BE40A2">
        <w:rPr>
          <w:sz w:val="20"/>
          <w:szCs w:val="20"/>
        </w:rPr>
        <w:t xml:space="preserve">Rule 46.03 deleted and replaced by amendment No. 35 (15.7.10), </w:t>
      </w:r>
      <w:proofErr w:type="spellStart"/>
      <w:r w:rsidRPr="00BE40A2">
        <w:rPr>
          <w:sz w:val="20"/>
          <w:szCs w:val="20"/>
        </w:rPr>
        <w:t>pl</w:t>
      </w:r>
      <w:proofErr w:type="spellEnd"/>
      <w:r w:rsidRPr="00BE40A2">
        <w:rPr>
          <w:sz w:val="20"/>
          <w:szCs w:val="20"/>
        </w:rPr>
        <w:t xml:space="preserve"> 3468</w:t>
      </w:r>
    </w:p>
    <w:p w:rsidR="00934B6E" w:rsidRPr="00BE40A2" w:rsidRDefault="00934B6E" w:rsidP="007540AD">
      <w:pPr>
        <w:spacing w:after="120"/>
        <w:rPr>
          <w:sz w:val="20"/>
          <w:szCs w:val="20"/>
        </w:rPr>
      </w:pPr>
      <w:r w:rsidRPr="00BE40A2">
        <w:rPr>
          <w:sz w:val="20"/>
          <w:szCs w:val="20"/>
        </w:rPr>
        <w:t xml:space="preserve">Rule 46.04 deleted and replaced by amendment No. 35 (15.7.10), </w:t>
      </w:r>
      <w:proofErr w:type="spellStart"/>
      <w:r w:rsidRPr="00BE40A2">
        <w:rPr>
          <w:sz w:val="20"/>
          <w:szCs w:val="20"/>
        </w:rPr>
        <w:t>pl</w:t>
      </w:r>
      <w:proofErr w:type="spellEnd"/>
      <w:r w:rsidRPr="00BE40A2">
        <w:rPr>
          <w:sz w:val="20"/>
          <w:szCs w:val="20"/>
        </w:rPr>
        <w:t xml:space="preserve"> 3468</w:t>
      </w:r>
    </w:p>
    <w:p w:rsidR="00934B6E" w:rsidRPr="00BE40A2" w:rsidRDefault="00934B6E" w:rsidP="007540AD">
      <w:pPr>
        <w:spacing w:after="120"/>
        <w:rPr>
          <w:sz w:val="20"/>
          <w:szCs w:val="20"/>
        </w:rPr>
      </w:pPr>
      <w:r w:rsidRPr="00BE40A2">
        <w:rPr>
          <w:sz w:val="20"/>
          <w:szCs w:val="20"/>
        </w:rPr>
        <w:t xml:space="preserve">Rule 46.05 deleted and replaced by amendment No. 35 (15.7.10), </w:t>
      </w:r>
      <w:proofErr w:type="spellStart"/>
      <w:r w:rsidRPr="00BE40A2">
        <w:rPr>
          <w:sz w:val="20"/>
          <w:szCs w:val="20"/>
        </w:rPr>
        <w:t>pl</w:t>
      </w:r>
      <w:proofErr w:type="spellEnd"/>
      <w:r w:rsidRPr="00BE40A2">
        <w:rPr>
          <w:sz w:val="20"/>
          <w:szCs w:val="20"/>
        </w:rPr>
        <w:t xml:space="preserve"> 3469</w:t>
      </w:r>
    </w:p>
    <w:p w:rsidR="00934B6E" w:rsidRPr="00BE40A2" w:rsidRDefault="00934B6E" w:rsidP="007540AD">
      <w:pPr>
        <w:spacing w:after="120"/>
        <w:rPr>
          <w:sz w:val="20"/>
          <w:szCs w:val="20"/>
        </w:rPr>
      </w:pPr>
      <w:r w:rsidRPr="00BE40A2">
        <w:rPr>
          <w:sz w:val="20"/>
          <w:szCs w:val="20"/>
        </w:rPr>
        <w:lastRenderedPageBreak/>
        <w:t xml:space="preserve">Rule 46.06 deleted and replaced by amendment No. 35 (15.7.10), </w:t>
      </w:r>
      <w:proofErr w:type="spellStart"/>
      <w:r w:rsidRPr="00BE40A2">
        <w:rPr>
          <w:sz w:val="20"/>
          <w:szCs w:val="20"/>
        </w:rPr>
        <w:t>pl</w:t>
      </w:r>
      <w:proofErr w:type="spellEnd"/>
      <w:r w:rsidRPr="00BE40A2">
        <w:rPr>
          <w:sz w:val="20"/>
          <w:szCs w:val="20"/>
        </w:rPr>
        <w:t xml:space="preserve"> 3469</w:t>
      </w:r>
    </w:p>
    <w:p w:rsidR="00934B6E" w:rsidRPr="00BE40A2" w:rsidRDefault="00934B6E" w:rsidP="007540AD">
      <w:pPr>
        <w:spacing w:after="120"/>
        <w:rPr>
          <w:sz w:val="20"/>
          <w:szCs w:val="20"/>
        </w:rPr>
      </w:pPr>
      <w:r w:rsidRPr="00BE40A2">
        <w:rPr>
          <w:sz w:val="20"/>
          <w:szCs w:val="20"/>
        </w:rPr>
        <w:t xml:space="preserve">Rule 46.07 deleted and replaced by amendment No. 35 (15.7.10), </w:t>
      </w:r>
      <w:proofErr w:type="spellStart"/>
      <w:r w:rsidRPr="00BE40A2">
        <w:rPr>
          <w:sz w:val="20"/>
          <w:szCs w:val="20"/>
        </w:rPr>
        <w:t>pl</w:t>
      </w:r>
      <w:proofErr w:type="spellEnd"/>
      <w:r w:rsidRPr="00BE40A2">
        <w:rPr>
          <w:sz w:val="20"/>
          <w:szCs w:val="20"/>
        </w:rPr>
        <w:t xml:space="preserve"> 3469</w:t>
      </w:r>
    </w:p>
    <w:p w:rsidR="00934B6E" w:rsidRPr="00BE40A2" w:rsidRDefault="00934B6E" w:rsidP="007540AD">
      <w:pPr>
        <w:spacing w:after="120"/>
        <w:rPr>
          <w:sz w:val="20"/>
          <w:szCs w:val="20"/>
        </w:rPr>
      </w:pPr>
      <w:r w:rsidRPr="00BE40A2">
        <w:rPr>
          <w:sz w:val="20"/>
          <w:szCs w:val="20"/>
        </w:rPr>
        <w:t xml:space="preserve">Rule 46.08 deleted and replaced by amendment No. 35 (15.7.10), </w:t>
      </w:r>
      <w:proofErr w:type="spellStart"/>
      <w:r w:rsidRPr="00BE40A2">
        <w:rPr>
          <w:sz w:val="20"/>
          <w:szCs w:val="20"/>
        </w:rPr>
        <w:t>pl</w:t>
      </w:r>
      <w:proofErr w:type="spellEnd"/>
      <w:r w:rsidRPr="00BE40A2">
        <w:rPr>
          <w:sz w:val="20"/>
          <w:szCs w:val="20"/>
        </w:rPr>
        <w:t xml:space="preserve"> 3469</w:t>
      </w:r>
    </w:p>
    <w:p w:rsidR="00934B6E" w:rsidRDefault="00934B6E" w:rsidP="007540AD">
      <w:pPr>
        <w:spacing w:after="120"/>
        <w:rPr>
          <w:sz w:val="20"/>
          <w:szCs w:val="20"/>
        </w:rPr>
      </w:pPr>
      <w:r w:rsidRPr="00BE40A2">
        <w:rPr>
          <w:sz w:val="20"/>
          <w:szCs w:val="20"/>
        </w:rPr>
        <w:t xml:space="preserve">Rule 47 inserted by amendment No. 9 (12.12.96), pl. 6; amended by </w:t>
      </w:r>
      <w:r w:rsidR="007C5CDA">
        <w:rPr>
          <w:sz w:val="20"/>
          <w:szCs w:val="20"/>
        </w:rPr>
        <w:t xml:space="preserve">amendment No. 13 (23.4.98), deleted and replaced by </w:t>
      </w:r>
      <w:r w:rsidR="007C5CDA" w:rsidRPr="007C5CDA">
        <w:rPr>
          <w:sz w:val="20"/>
          <w:szCs w:val="20"/>
        </w:rPr>
        <w:t>amendment No. 46 (23 January 2014), p. 320</w:t>
      </w:r>
    </w:p>
    <w:p w:rsidR="00E940A8" w:rsidRPr="00BE40A2" w:rsidRDefault="00E940A8" w:rsidP="007540AD">
      <w:pPr>
        <w:spacing w:after="120"/>
        <w:rPr>
          <w:sz w:val="20"/>
          <w:szCs w:val="20"/>
        </w:rPr>
      </w:pPr>
      <w:r>
        <w:rPr>
          <w:sz w:val="20"/>
          <w:szCs w:val="20"/>
        </w:rPr>
        <w:t>Rule 47.05 replaced by amendment No. 49 (31.7.14) p 3702</w:t>
      </w:r>
    </w:p>
    <w:p w:rsidR="00934B6E" w:rsidRPr="00BE40A2" w:rsidRDefault="00934B6E" w:rsidP="007540AD">
      <w:pPr>
        <w:spacing w:after="120"/>
        <w:rPr>
          <w:sz w:val="20"/>
          <w:szCs w:val="20"/>
        </w:rPr>
      </w:pPr>
      <w:r w:rsidRPr="00BE40A2">
        <w:rPr>
          <w:sz w:val="20"/>
          <w:szCs w:val="20"/>
        </w:rPr>
        <w:t xml:space="preserve">Rule 47.08 - 47.10 added by amendment No 20 (11.9.03), </w:t>
      </w:r>
      <w:proofErr w:type="spellStart"/>
      <w:r w:rsidRPr="00BE40A2">
        <w:rPr>
          <w:sz w:val="20"/>
          <w:szCs w:val="20"/>
        </w:rPr>
        <w:t>pl</w:t>
      </w:r>
      <w:proofErr w:type="spellEnd"/>
      <w:r w:rsidRPr="00BE40A2">
        <w:rPr>
          <w:sz w:val="20"/>
          <w:szCs w:val="20"/>
        </w:rPr>
        <w:t xml:space="preserve"> 6</w:t>
      </w:r>
    </w:p>
    <w:p w:rsidR="00934B6E" w:rsidRDefault="00934B6E" w:rsidP="007540AD">
      <w:pPr>
        <w:spacing w:after="120"/>
        <w:rPr>
          <w:sz w:val="20"/>
          <w:szCs w:val="20"/>
        </w:rPr>
      </w:pPr>
      <w:r w:rsidRPr="00BE40A2">
        <w:rPr>
          <w:sz w:val="20"/>
          <w:szCs w:val="20"/>
        </w:rPr>
        <w:t>Rule 48 added by amendment No. 10 (10.4.97), pl.3; Repealed and replaced by amendment No. 22 (5.8.04, but to take effect from 1.1.05) pl. 8</w:t>
      </w:r>
    </w:p>
    <w:p w:rsidR="00051200" w:rsidRPr="00BE40A2" w:rsidRDefault="00051200" w:rsidP="007540AD">
      <w:pPr>
        <w:spacing w:after="120"/>
        <w:rPr>
          <w:sz w:val="20"/>
          <w:szCs w:val="20"/>
        </w:rPr>
      </w:pPr>
      <w:r>
        <w:rPr>
          <w:sz w:val="20"/>
          <w:szCs w:val="20"/>
        </w:rPr>
        <w:t xml:space="preserve">Rule 48.01 </w:t>
      </w:r>
      <w:r w:rsidRPr="00051200">
        <w:rPr>
          <w:sz w:val="20"/>
          <w:szCs w:val="20"/>
        </w:rPr>
        <w:t>replaced by amendment No. 43 (15 November 2012), p.5138</w:t>
      </w:r>
    </w:p>
    <w:p w:rsidR="00934B6E" w:rsidRPr="00BE40A2" w:rsidRDefault="00934B6E" w:rsidP="007540AD">
      <w:pPr>
        <w:spacing w:after="120"/>
        <w:rPr>
          <w:sz w:val="20"/>
          <w:szCs w:val="20"/>
        </w:rPr>
      </w:pPr>
      <w:r w:rsidRPr="00BE40A2">
        <w:rPr>
          <w:sz w:val="20"/>
          <w:szCs w:val="20"/>
        </w:rPr>
        <w:t xml:space="preserve">Rule 49.01 replaced by amendment No. 32 (25.9.08), </w:t>
      </w:r>
      <w:proofErr w:type="spellStart"/>
      <w:r w:rsidRPr="00BE40A2">
        <w:rPr>
          <w:sz w:val="20"/>
          <w:szCs w:val="20"/>
        </w:rPr>
        <w:t>pl</w:t>
      </w:r>
      <w:proofErr w:type="spellEnd"/>
      <w:r w:rsidRPr="00BE40A2">
        <w:rPr>
          <w:sz w:val="20"/>
          <w:szCs w:val="20"/>
        </w:rPr>
        <w:t xml:space="preserve"> 4561 </w:t>
      </w:r>
    </w:p>
    <w:p w:rsidR="00934B6E" w:rsidRPr="00BE40A2" w:rsidRDefault="00934B6E" w:rsidP="007540AD">
      <w:pPr>
        <w:spacing w:after="120"/>
        <w:rPr>
          <w:sz w:val="20"/>
          <w:szCs w:val="20"/>
        </w:rPr>
      </w:pPr>
      <w:r w:rsidRPr="00BE40A2">
        <w:rPr>
          <w:sz w:val="20"/>
          <w:szCs w:val="20"/>
        </w:rPr>
        <w:t xml:space="preserve">Rule 49.02 replaced by amendment No. 32 (25.9.08), </w:t>
      </w:r>
      <w:proofErr w:type="spellStart"/>
      <w:r w:rsidRPr="00BE40A2">
        <w:rPr>
          <w:sz w:val="20"/>
          <w:szCs w:val="20"/>
        </w:rPr>
        <w:t>pl</w:t>
      </w:r>
      <w:proofErr w:type="spellEnd"/>
      <w:r w:rsidRPr="00BE40A2">
        <w:rPr>
          <w:sz w:val="20"/>
          <w:szCs w:val="20"/>
        </w:rPr>
        <w:t xml:space="preserve"> 4561</w:t>
      </w:r>
    </w:p>
    <w:p w:rsidR="00934B6E" w:rsidRPr="00BE40A2" w:rsidRDefault="00934B6E" w:rsidP="007540AD">
      <w:pPr>
        <w:spacing w:after="120"/>
        <w:rPr>
          <w:sz w:val="20"/>
          <w:szCs w:val="20"/>
        </w:rPr>
      </w:pPr>
      <w:r w:rsidRPr="00BE40A2">
        <w:rPr>
          <w:sz w:val="20"/>
          <w:szCs w:val="20"/>
        </w:rPr>
        <w:t xml:space="preserve">Rule 49.03 added by amendment No 20 (11.9.03), </w:t>
      </w:r>
      <w:proofErr w:type="spellStart"/>
      <w:r w:rsidRPr="00BE40A2">
        <w:rPr>
          <w:sz w:val="20"/>
          <w:szCs w:val="20"/>
        </w:rPr>
        <w:t>pl</w:t>
      </w:r>
      <w:proofErr w:type="spellEnd"/>
      <w:r w:rsidRPr="00BE40A2">
        <w:rPr>
          <w:sz w:val="20"/>
          <w:szCs w:val="20"/>
        </w:rPr>
        <w:t xml:space="preserve"> 7 </w:t>
      </w:r>
    </w:p>
    <w:p w:rsidR="00934B6E" w:rsidRPr="00BE40A2" w:rsidRDefault="00934B6E" w:rsidP="007540AD">
      <w:pPr>
        <w:spacing w:after="120"/>
        <w:rPr>
          <w:sz w:val="20"/>
          <w:szCs w:val="20"/>
        </w:rPr>
      </w:pPr>
      <w:r w:rsidRPr="00BE40A2">
        <w:rPr>
          <w:sz w:val="20"/>
          <w:szCs w:val="20"/>
        </w:rPr>
        <w:t>Rule 49A added by amendment No. 30 (22.5.08)</w:t>
      </w:r>
    </w:p>
    <w:p w:rsidR="00934B6E" w:rsidRPr="00BE40A2" w:rsidRDefault="00934B6E" w:rsidP="007540AD">
      <w:pPr>
        <w:spacing w:after="120"/>
        <w:rPr>
          <w:sz w:val="20"/>
          <w:szCs w:val="20"/>
        </w:rPr>
      </w:pPr>
      <w:r w:rsidRPr="00BE40A2">
        <w:rPr>
          <w:sz w:val="20"/>
          <w:szCs w:val="20"/>
        </w:rPr>
        <w:t>Rule 50.00 added by amendment No. 18 (1.6.00)</w:t>
      </w:r>
    </w:p>
    <w:p w:rsidR="00934B6E" w:rsidRPr="00BE40A2" w:rsidRDefault="00934B6E" w:rsidP="007540AD">
      <w:pPr>
        <w:spacing w:after="120"/>
        <w:rPr>
          <w:sz w:val="20"/>
          <w:szCs w:val="20"/>
        </w:rPr>
      </w:pPr>
      <w:r w:rsidRPr="00BE40A2">
        <w:rPr>
          <w:sz w:val="20"/>
          <w:szCs w:val="20"/>
        </w:rPr>
        <w:t xml:space="preserve">Rule 51.00 added by amendment No 21 (6 May 2004) </w:t>
      </w:r>
    </w:p>
    <w:p w:rsidR="00934B6E" w:rsidRPr="00BE40A2" w:rsidRDefault="00934B6E" w:rsidP="007540AD">
      <w:pPr>
        <w:spacing w:after="120"/>
        <w:rPr>
          <w:sz w:val="20"/>
          <w:szCs w:val="20"/>
        </w:rPr>
      </w:pPr>
      <w:r w:rsidRPr="00BE40A2">
        <w:rPr>
          <w:sz w:val="20"/>
          <w:szCs w:val="20"/>
        </w:rPr>
        <w:t xml:space="preserve">Rule 52.00 added by amendment No. 32 (25.09.08), </w:t>
      </w:r>
      <w:proofErr w:type="spellStart"/>
      <w:r w:rsidRPr="00BE40A2">
        <w:rPr>
          <w:sz w:val="20"/>
          <w:szCs w:val="20"/>
        </w:rPr>
        <w:t>pl</w:t>
      </w:r>
      <w:proofErr w:type="spellEnd"/>
      <w:r w:rsidRPr="00BE40A2">
        <w:rPr>
          <w:sz w:val="20"/>
          <w:szCs w:val="20"/>
        </w:rPr>
        <w:t xml:space="preserve"> 4561</w:t>
      </w:r>
    </w:p>
    <w:p w:rsidR="00934B6E" w:rsidRPr="00BE40A2" w:rsidRDefault="00934B6E" w:rsidP="007540AD">
      <w:pPr>
        <w:spacing w:after="120"/>
        <w:rPr>
          <w:sz w:val="20"/>
          <w:szCs w:val="20"/>
        </w:rPr>
      </w:pPr>
      <w:r w:rsidRPr="00BE40A2">
        <w:rPr>
          <w:sz w:val="20"/>
          <w:szCs w:val="20"/>
        </w:rPr>
        <w:t xml:space="preserve">Rule 52.01 added by amendment No. 32 (25.09.08), </w:t>
      </w:r>
      <w:proofErr w:type="spellStart"/>
      <w:r w:rsidRPr="00BE40A2">
        <w:rPr>
          <w:sz w:val="20"/>
          <w:szCs w:val="20"/>
        </w:rPr>
        <w:t>pl</w:t>
      </w:r>
      <w:proofErr w:type="spellEnd"/>
      <w:r w:rsidRPr="00BE40A2">
        <w:rPr>
          <w:sz w:val="20"/>
          <w:szCs w:val="20"/>
        </w:rPr>
        <w:t xml:space="preserve"> 4561</w:t>
      </w:r>
    </w:p>
    <w:p w:rsidR="00934B6E" w:rsidRPr="00BE40A2" w:rsidRDefault="00934B6E" w:rsidP="007540AD">
      <w:pPr>
        <w:spacing w:after="120"/>
        <w:rPr>
          <w:sz w:val="20"/>
          <w:szCs w:val="20"/>
        </w:rPr>
      </w:pPr>
      <w:r w:rsidRPr="00BE40A2">
        <w:rPr>
          <w:sz w:val="20"/>
          <w:szCs w:val="20"/>
        </w:rPr>
        <w:t xml:space="preserve">Rule 53 added by amendment No. 32 (25.09.08), </w:t>
      </w:r>
      <w:proofErr w:type="spellStart"/>
      <w:r w:rsidRPr="00BE40A2">
        <w:rPr>
          <w:sz w:val="20"/>
          <w:szCs w:val="20"/>
        </w:rPr>
        <w:t>pl</w:t>
      </w:r>
      <w:proofErr w:type="spellEnd"/>
      <w:r w:rsidRPr="00BE40A2">
        <w:rPr>
          <w:sz w:val="20"/>
          <w:szCs w:val="20"/>
        </w:rPr>
        <w:t xml:space="preserve"> 4561</w:t>
      </w:r>
    </w:p>
    <w:p w:rsidR="00934B6E" w:rsidRPr="00BE40A2" w:rsidRDefault="00934B6E" w:rsidP="007540AD">
      <w:pPr>
        <w:spacing w:after="120"/>
        <w:rPr>
          <w:sz w:val="20"/>
          <w:szCs w:val="20"/>
        </w:rPr>
      </w:pPr>
      <w:r w:rsidRPr="00BE40A2">
        <w:rPr>
          <w:sz w:val="20"/>
          <w:szCs w:val="20"/>
        </w:rPr>
        <w:t xml:space="preserve">Rule 53.01 added by amendment No. 32 (25.09.08), </w:t>
      </w:r>
      <w:proofErr w:type="spellStart"/>
      <w:r w:rsidRPr="00BE40A2">
        <w:rPr>
          <w:sz w:val="20"/>
          <w:szCs w:val="20"/>
        </w:rPr>
        <w:t>pl</w:t>
      </w:r>
      <w:proofErr w:type="spellEnd"/>
      <w:r w:rsidRPr="00BE40A2">
        <w:rPr>
          <w:sz w:val="20"/>
          <w:szCs w:val="20"/>
        </w:rPr>
        <w:t xml:space="preserve"> 4561</w:t>
      </w:r>
    </w:p>
    <w:p w:rsidR="00934B6E" w:rsidRPr="00BE40A2" w:rsidRDefault="00934B6E" w:rsidP="007540AD">
      <w:pPr>
        <w:spacing w:after="120"/>
        <w:rPr>
          <w:sz w:val="20"/>
          <w:szCs w:val="20"/>
        </w:rPr>
      </w:pPr>
      <w:r w:rsidRPr="00BE40A2">
        <w:rPr>
          <w:sz w:val="20"/>
          <w:szCs w:val="20"/>
        </w:rPr>
        <w:t xml:space="preserve">Rule 53.02 added by amendment No. 32 (25.09.08), </w:t>
      </w:r>
      <w:proofErr w:type="spellStart"/>
      <w:r w:rsidRPr="00BE40A2">
        <w:rPr>
          <w:sz w:val="20"/>
          <w:szCs w:val="20"/>
        </w:rPr>
        <w:t>pl</w:t>
      </w:r>
      <w:proofErr w:type="spellEnd"/>
      <w:r w:rsidRPr="00BE40A2">
        <w:rPr>
          <w:sz w:val="20"/>
          <w:szCs w:val="20"/>
        </w:rPr>
        <w:t xml:space="preserve"> 4561</w:t>
      </w:r>
    </w:p>
    <w:p w:rsidR="00934B6E" w:rsidRPr="00BE40A2" w:rsidRDefault="00934B6E" w:rsidP="007540AD">
      <w:pPr>
        <w:spacing w:after="120"/>
        <w:rPr>
          <w:sz w:val="20"/>
          <w:szCs w:val="20"/>
        </w:rPr>
      </w:pPr>
      <w:r w:rsidRPr="00BE40A2">
        <w:rPr>
          <w:sz w:val="20"/>
          <w:szCs w:val="20"/>
        </w:rPr>
        <w:t xml:space="preserve">Rule 53.02 added by amendment No. 32 (25.09.08), </w:t>
      </w:r>
      <w:proofErr w:type="spellStart"/>
      <w:r w:rsidRPr="00BE40A2">
        <w:rPr>
          <w:sz w:val="20"/>
          <w:szCs w:val="20"/>
        </w:rPr>
        <w:t>pl</w:t>
      </w:r>
      <w:proofErr w:type="spellEnd"/>
      <w:r w:rsidRPr="00BE40A2">
        <w:rPr>
          <w:sz w:val="20"/>
          <w:szCs w:val="20"/>
        </w:rPr>
        <w:t xml:space="preserve"> 4561</w:t>
      </w:r>
    </w:p>
    <w:p w:rsidR="00934B6E" w:rsidRPr="00BE40A2" w:rsidRDefault="00934B6E" w:rsidP="007540AD">
      <w:pPr>
        <w:spacing w:after="120"/>
        <w:rPr>
          <w:sz w:val="20"/>
          <w:szCs w:val="20"/>
        </w:rPr>
      </w:pPr>
      <w:r w:rsidRPr="00BE40A2">
        <w:rPr>
          <w:sz w:val="20"/>
          <w:szCs w:val="20"/>
        </w:rPr>
        <w:t xml:space="preserve">Rule 54.00 added by amendment No. 32 (25.09.08), </w:t>
      </w:r>
      <w:proofErr w:type="spellStart"/>
      <w:r w:rsidRPr="00BE40A2">
        <w:rPr>
          <w:sz w:val="20"/>
          <w:szCs w:val="20"/>
        </w:rPr>
        <w:t>pl</w:t>
      </w:r>
      <w:proofErr w:type="spellEnd"/>
      <w:r w:rsidRPr="00BE40A2">
        <w:rPr>
          <w:sz w:val="20"/>
          <w:szCs w:val="20"/>
        </w:rPr>
        <w:t xml:space="preserve"> 4561</w:t>
      </w:r>
    </w:p>
    <w:p w:rsidR="00934B6E" w:rsidRPr="00BE40A2" w:rsidRDefault="00934B6E" w:rsidP="007540AD">
      <w:pPr>
        <w:spacing w:after="120"/>
        <w:rPr>
          <w:sz w:val="20"/>
          <w:szCs w:val="20"/>
        </w:rPr>
      </w:pPr>
      <w:r w:rsidRPr="00BE40A2">
        <w:rPr>
          <w:sz w:val="20"/>
          <w:szCs w:val="20"/>
        </w:rPr>
        <w:t xml:space="preserve">Rule 54.01 added by amendment No. 32 (25.09.08), </w:t>
      </w:r>
      <w:proofErr w:type="spellStart"/>
      <w:r w:rsidRPr="00BE40A2">
        <w:rPr>
          <w:sz w:val="20"/>
          <w:szCs w:val="20"/>
        </w:rPr>
        <w:t>pl</w:t>
      </w:r>
      <w:proofErr w:type="spellEnd"/>
      <w:r w:rsidRPr="00BE40A2">
        <w:rPr>
          <w:sz w:val="20"/>
          <w:szCs w:val="20"/>
        </w:rPr>
        <w:t xml:space="preserve"> 4561</w:t>
      </w:r>
    </w:p>
    <w:p w:rsidR="00934B6E" w:rsidRPr="00BE40A2" w:rsidRDefault="00934B6E" w:rsidP="007540AD">
      <w:pPr>
        <w:spacing w:after="120"/>
        <w:rPr>
          <w:sz w:val="20"/>
          <w:szCs w:val="20"/>
        </w:rPr>
      </w:pPr>
      <w:r w:rsidRPr="00BE40A2">
        <w:rPr>
          <w:sz w:val="20"/>
          <w:szCs w:val="20"/>
        </w:rPr>
        <w:t xml:space="preserve">Rule 54.02 added by amendment No. 32 (25.09.08), </w:t>
      </w:r>
      <w:proofErr w:type="spellStart"/>
      <w:r w:rsidRPr="00BE40A2">
        <w:rPr>
          <w:sz w:val="20"/>
          <w:szCs w:val="20"/>
        </w:rPr>
        <w:t>pl</w:t>
      </w:r>
      <w:proofErr w:type="spellEnd"/>
      <w:r w:rsidRPr="00BE40A2">
        <w:rPr>
          <w:sz w:val="20"/>
          <w:szCs w:val="20"/>
        </w:rPr>
        <w:t xml:space="preserve"> 4561</w:t>
      </w:r>
    </w:p>
    <w:p w:rsidR="00934B6E" w:rsidRPr="00BE40A2" w:rsidRDefault="00934B6E" w:rsidP="007540AD">
      <w:pPr>
        <w:spacing w:after="120"/>
        <w:rPr>
          <w:sz w:val="20"/>
          <w:szCs w:val="20"/>
        </w:rPr>
      </w:pPr>
      <w:r w:rsidRPr="00BE40A2">
        <w:rPr>
          <w:sz w:val="20"/>
          <w:szCs w:val="20"/>
        </w:rPr>
        <w:t xml:space="preserve">Rule 54.03 added by amendment No. 32 (25.09.08), </w:t>
      </w:r>
      <w:proofErr w:type="spellStart"/>
      <w:r w:rsidRPr="00BE40A2">
        <w:rPr>
          <w:sz w:val="20"/>
          <w:szCs w:val="20"/>
        </w:rPr>
        <w:t>pl</w:t>
      </w:r>
      <w:proofErr w:type="spellEnd"/>
      <w:r w:rsidRPr="00BE40A2">
        <w:rPr>
          <w:sz w:val="20"/>
          <w:szCs w:val="20"/>
        </w:rPr>
        <w:t xml:space="preserve"> 4561</w:t>
      </w:r>
    </w:p>
    <w:p w:rsidR="00934B6E" w:rsidRPr="00BE40A2" w:rsidRDefault="00934B6E" w:rsidP="007540AD">
      <w:pPr>
        <w:spacing w:after="120"/>
        <w:rPr>
          <w:sz w:val="20"/>
          <w:szCs w:val="20"/>
        </w:rPr>
      </w:pPr>
      <w:r w:rsidRPr="00BE40A2">
        <w:rPr>
          <w:sz w:val="20"/>
          <w:szCs w:val="20"/>
        </w:rPr>
        <w:t xml:space="preserve">Rule 55.00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55.01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55.02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55.03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55.04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55.05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55.06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55.07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56.00 added by amendment No. 33 (8.01.09), </w:t>
      </w:r>
      <w:proofErr w:type="spellStart"/>
      <w:r w:rsidRPr="00BE40A2">
        <w:rPr>
          <w:sz w:val="20"/>
          <w:szCs w:val="20"/>
        </w:rPr>
        <w:t>pl</w:t>
      </w:r>
      <w:proofErr w:type="spellEnd"/>
      <w:r w:rsidRPr="00BE40A2">
        <w:rPr>
          <w:sz w:val="20"/>
          <w:szCs w:val="20"/>
        </w:rPr>
        <w:t xml:space="preserve"> 63</w:t>
      </w:r>
      <w:r w:rsidR="00D30FBA">
        <w:rPr>
          <w:sz w:val="20"/>
          <w:szCs w:val="20"/>
        </w:rPr>
        <w:t xml:space="preserve">, replaced </w:t>
      </w:r>
      <w:r w:rsidR="00D30FBA" w:rsidRPr="00D30FBA">
        <w:rPr>
          <w:sz w:val="20"/>
          <w:szCs w:val="20"/>
        </w:rPr>
        <w:t>by amendment No. 44 (27 June 2013), p. 2842</w:t>
      </w:r>
    </w:p>
    <w:p w:rsidR="00934B6E" w:rsidRPr="00BE40A2" w:rsidRDefault="00934B6E" w:rsidP="007540AD">
      <w:pPr>
        <w:spacing w:after="120"/>
        <w:rPr>
          <w:sz w:val="20"/>
          <w:szCs w:val="20"/>
        </w:rPr>
      </w:pPr>
      <w:r w:rsidRPr="00BE40A2">
        <w:rPr>
          <w:sz w:val="20"/>
          <w:szCs w:val="20"/>
        </w:rPr>
        <w:t xml:space="preserve">Rule 56.01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56.02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56.03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56.04 added by amendment No. 33 (8.01.09), </w:t>
      </w:r>
      <w:proofErr w:type="spellStart"/>
      <w:r w:rsidRPr="00BE40A2">
        <w:rPr>
          <w:sz w:val="20"/>
          <w:szCs w:val="20"/>
        </w:rPr>
        <w:t>pl</w:t>
      </w:r>
      <w:proofErr w:type="spellEnd"/>
      <w:r w:rsidRPr="00BE40A2">
        <w:rPr>
          <w:sz w:val="20"/>
          <w:szCs w:val="20"/>
        </w:rPr>
        <w:t xml:space="preserve"> 63</w:t>
      </w:r>
    </w:p>
    <w:p w:rsidR="00934B6E" w:rsidRDefault="00934B6E" w:rsidP="007540AD">
      <w:pPr>
        <w:spacing w:after="120"/>
        <w:rPr>
          <w:sz w:val="20"/>
          <w:szCs w:val="20"/>
        </w:rPr>
      </w:pPr>
      <w:r w:rsidRPr="00BE40A2">
        <w:rPr>
          <w:sz w:val="20"/>
          <w:szCs w:val="20"/>
        </w:rPr>
        <w:t xml:space="preserve">Rule 57.00 added by amendment No. 33 (8.01.09), </w:t>
      </w:r>
      <w:proofErr w:type="spellStart"/>
      <w:r w:rsidRPr="00BE40A2">
        <w:rPr>
          <w:sz w:val="20"/>
          <w:szCs w:val="20"/>
        </w:rPr>
        <w:t>pl</w:t>
      </w:r>
      <w:proofErr w:type="spellEnd"/>
      <w:r w:rsidRPr="00BE40A2">
        <w:rPr>
          <w:sz w:val="20"/>
          <w:szCs w:val="20"/>
        </w:rPr>
        <w:t xml:space="preserve"> 63</w:t>
      </w:r>
    </w:p>
    <w:p w:rsidR="003171E8" w:rsidRPr="00BE40A2" w:rsidRDefault="003171E8" w:rsidP="007540AD">
      <w:pPr>
        <w:spacing w:after="120"/>
        <w:rPr>
          <w:sz w:val="20"/>
          <w:szCs w:val="20"/>
        </w:rPr>
      </w:pPr>
      <w:r w:rsidRPr="003171E8">
        <w:rPr>
          <w:sz w:val="20"/>
          <w:szCs w:val="20"/>
        </w:rPr>
        <w:lastRenderedPageBreak/>
        <w:t>Rule 57.</w:t>
      </w:r>
      <w:r>
        <w:rPr>
          <w:sz w:val="20"/>
          <w:szCs w:val="20"/>
        </w:rPr>
        <w:t>A</w:t>
      </w:r>
      <w:r w:rsidRPr="003171E8">
        <w:rPr>
          <w:sz w:val="20"/>
          <w:szCs w:val="20"/>
        </w:rPr>
        <w:t xml:space="preserve">00 </w:t>
      </w:r>
      <w:r>
        <w:rPr>
          <w:sz w:val="20"/>
          <w:szCs w:val="20"/>
        </w:rPr>
        <w:t xml:space="preserve">inserted </w:t>
      </w:r>
      <w:r w:rsidRPr="003171E8">
        <w:rPr>
          <w:sz w:val="20"/>
          <w:szCs w:val="20"/>
        </w:rPr>
        <w:t xml:space="preserve">by amendment No. </w:t>
      </w:r>
      <w:r>
        <w:rPr>
          <w:sz w:val="20"/>
          <w:szCs w:val="20"/>
        </w:rPr>
        <w:t>48</w:t>
      </w:r>
      <w:r w:rsidRPr="003171E8">
        <w:rPr>
          <w:sz w:val="20"/>
          <w:szCs w:val="20"/>
        </w:rPr>
        <w:t xml:space="preserve"> (</w:t>
      </w:r>
      <w:r>
        <w:rPr>
          <w:sz w:val="20"/>
          <w:szCs w:val="20"/>
        </w:rPr>
        <w:t>17</w:t>
      </w:r>
      <w:r w:rsidRPr="003171E8">
        <w:rPr>
          <w:sz w:val="20"/>
          <w:szCs w:val="20"/>
        </w:rPr>
        <w:t>.0</w:t>
      </w:r>
      <w:r>
        <w:rPr>
          <w:sz w:val="20"/>
          <w:szCs w:val="20"/>
        </w:rPr>
        <w:t>4</w:t>
      </w:r>
      <w:r w:rsidRPr="003171E8">
        <w:rPr>
          <w:sz w:val="20"/>
          <w:szCs w:val="20"/>
        </w:rPr>
        <w:t>.</w:t>
      </w:r>
      <w:r>
        <w:rPr>
          <w:sz w:val="20"/>
          <w:szCs w:val="20"/>
        </w:rPr>
        <w:t>14), p 1512</w:t>
      </w:r>
    </w:p>
    <w:p w:rsidR="00934B6E" w:rsidRPr="00BE40A2" w:rsidRDefault="00934B6E" w:rsidP="007540AD">
      <w:pPr>
        <w:spacing w:after="120"/>
        <w:rPr>
          <w:sz w:val="20"/>
          <w:szCs w:val="20"/>
        </w:rPr>
      </w:pPr>
      <w:r w:rsidRPr="00BE40A2">
        <w:rPr>
          <w:sz w:val="20"/>
          <w:szCs w:val="20"/>
        </w:rPr>
        <w:t xml:space="preserve">Rule 57.01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57.02 added by amendment No. 33 (8.01.09), </w:t>
      </w:r>
      <w:proofErr w:type="spellStart"/>
      <w:r w:rsidRPr="00BE40A2">
        <w:rPr>
          <w:sz w:val="20"/>
          <w:szCs w:val="20"/>
        </w:rPr>
        <w:t>pl</w:t>
      </w:r>
      <w:proofErr w:type="spellEnd"/>
      <w:r w:rsidRPr="00BE40A2">
        <w:rPr>
          <w:sz w:val="20"/>
          <w:szCs w:val="20"/>
        </w:rPr>
        <w:t xml:space="preserve"> 63</w:t>
      </w:r>
    </w:p>
    <w:p w:rsidR="00934B6E" w:rsidRPr="00BE40A2" w:rsidRDefault="00934B6E" w:rsidP="007540AD">
      <w:pPr>
        <w:spacing w:after="120"/>
        <w:rPr>
          <w:sz w:val="20"/>
          <w:szCs w:val="20"/>
        </w:rPr>
      </w:pPr>
      <w:r w:rsidRPr="00BE40A2">
        <w:rPr>
          <w:sz w:val="20"/>
          <w:szCs w:val="20"/>
        </w:rPr>
        <w:t xml:space="preserve">Rule 58.00 added by amendment No. 35 (15.7.10), </w:t>
      </w:r>
      <w:proofErr w:type="spellStart"/>
      <w:r w:rsidRPr="00BE40A2">
        <w:rPr>
          <w:sz w:val="20"/>
          <w:szCs w:val="20"/>
        </w:rPr>
        <w:t>pl</w:t>
      </w:r>
      <w:proofErr w:type="spellEnd"/>
      <w:r w:rsidRPr="00BE40A2">
        <w:rPr>
          <w:sz w:val="20"/>
          <w:szCs w:val="20"/>
        </w:rPr>
        <w:t xml:space="preserve"> 3469</w:t>
      </w:r>
    </w:p>
    <w:p w:rsidR="00934B6E" w:rsidRPr="00BE40A2" w:rsidRDefault="00934B6E" w:rsidP="007540AD">
      <w:pPr>
        <w:spacing w:after="120"/>
        <w:rPr>
          <w:sz w:val="20"/>
          <w:szCs w:val="20"/>
        </w:rPr>
      </w:pPr>
      <w:r w:rsidRPr="00BE40A2">
        <w:rPr>
          <w:sz w:val="20"/>
          <w:szCs w:val="20"/>
        </w:rPr>
        <w:t xml:space="preserve">Rule 58.01 added by amendment No. 35 (15.7.10), </w:t>
      </w:r>
      <w:proofErr w:type="spellStart"/>
      <w:r w:rsidRPr="00BE40A2">
        <w:rPr>
          <w:sz w:val="20"/>
          <w:szCs w:val="20"/>
        </w:rPr>
        <w:t>pl</w:t>
      </w:r>
      <w:proofErr w:type="spellEnd"/>
      <w:r w:rsidRPr="00BE40A2">
        <w:rPr>
          <w:sz w:val="20"/>
          <w:szCs w:val="20"/>
        </w:rPr>
        <w:t xml:space="preserve"> 3469</w:t>
      </w:r>
    </w:p>
    <w:p w:rsidR="00934B6E" w:rsidRPr="00BE40A2" w:rsidRDefault="00934B6E" w:rsidP="007540AD">
      <w:pPr>
        <w:spacing w:after="120"/>
        <w:rPr>
          <w:sz w:val="20"/>
          <w:szCs w:val="20"/>
        </w:rPr>
      </w:pPr>
      <w:r w:rsidRPr="00BE40A2">
        <w:rPr>
          <w:sz w:val="20"/>
          <w:szCs w:val="20"/>
        </w:rPr>
        <w:t xml:space="preserve">Rule 58.02 added by amendment No. 35 (15.7.10), </w:t>
      </w:r>
      <w:proofErr w:type="spellStart"/>
      <w:r w:rsidRPr="00BE40A2">
        <w:rPr>
          <w:sz w:val="20"/>
          <w:szCs w:val="20"/>
        </w:rPr>
        <w:t>pl</w:t>
      </w:r>
      <w:proofErr w:type="spellEnd"/>
      <w:r w:rsidRPr="00BE40A2">
        <w:rPr>
          <w:sz w:val="20"/>
          <w:szCs w:val="20"/>
        </w:rPr>
        <w:t xml:space="preserve"> 3469</w:t>
      </w:r>
    </w:p>
    <w:p w:rsidR="00934B6E" w:rsidRDefault="00934B6E" w:rsidP="007540AD">
      <w:pPr>
        <w:spacing w:after="120"/>
        <w:rPr>
          <w:sz w:val="20"/>
          <w:szCs w:val="20"/>
        </w:rPr>
      </w:pPr>
      <w:r w:rsidRPr="00BE40A2">
        <w:rPr>
          <w:sz w:val="20"/>
          <w:szCs w:val="20"/>
        </w:rPr>
        <w:t xml:space="preserve">Rule 58.03 added by amendment No. 35 (15.7.10), </w:t>
      </w:r>
      <w:proofErr w:type="spellStart"/>
      <w:r w:rsidRPr="00BE40A2">
        <w:rPr>
          <w:sz w:val="20"/>
          <w:szCs w:val="20"/>
        </w:rPr>
        <w:t>pl</w:t>
      </w:r>
      <w:proofErr w:type="spellEnd"/>
      <w:r w:rsidRPr="00BE40A2">
        <w:rPr>
          <w:sz w:val="20"/>
          <w:szCs w:val="20"/>
        </w:rPr>
        <w:t xml:space="preserve"> 3469</w:t>
      </w:r>
    </w:p>
    <w:p w:rsidR="00D30FBA" w:rsidRDefault="00D30FBA" w:rsidP="007540AD">
      <w:pPr>
        <w:spacing w:after="120"/>
        <w:rPr>
          <w:sz w:val="20"/>
          <w:szCs w:val="20"/>
        </w:rPr>
      </w:pPr>
      <w:r>
        <w:rPr>
          <w:sz w:val="20"/>
          <w:szCs w:val="20"/>
        </w:rPr>
        <w:t xml:space="preserve">Rule 59 added </w:t>
      </w:r>
      <w:r w:rsidRPr="00D30FBA">
        <w:rPr>
          <w:sz w:val="20"/>
          <w:szCs w:val="20"/>
        </w:rPr>
        <w:t>by amendment No. 44 (27 June 2013), p. 2842</w:t>
      </w:r>
    </w:p>
    <w:p w:rsidR="00D30FBA" w:rsidRDefault="00D30FBA" w:rsidP="007540AD">
      <w:pPr>
        <w:spacing w:after="120"/>
        <w:rPr>
          <w:sz w:val="20"/>
          <w:szCs w:val="20"/>
        </w:rPr>
      </w:pPr>
      <w:r>
        <w:rPr>
          <w:sz w:val="20"/>
          <w:szCs w:val="20"/>
        </w:rPr>
        <w:t xml:space="preserve">Rule 60 added </w:t>
      </w:r>
      <w:r w:rsidRPr="00D30FBA">
        <w:rPr>
          <w:sz w:val="20"/>
          <w:szCs w:val="20"/>
        </w:rPr>
        <w:t>by amendment No. 44 (27 June 2013), p. 2842</w:t>
      </w:r>
    </w:p>
    <w:p w:rsidR="00EB0C74" w:rsidRDefault="00EB0C74" w:rsidP="007540AD">
      <w:pPr>
        <w:spacing w:after="120"/>
        <w:rPr>
          <w:sz w:val="20"/>
          <w:szCs w:val="20"/>
        </w:rPr>
      </w:pPr>
      <w:r>
        <w:rPr>
          <w:sz w:val="20"/>
          <w:szCs w:val="20"/>
        </w:rPr>
        <w:t>Rule 60.05</w:t>
      </w:r>
      <w:r w:rsidRPr="00EB0C74">
        <w:rPr>
          <w:sz w:val="20"/>
          <w:szCs w:val="20"/>
        </w:rPr>
        <w:t xml:space="preserve"> inserted by amendment 54 (17 September 2015)</w:t>
      </w:r>
    </w:p>
    <w:p w:rsidR="00D30FBA" w:rsidRDefault="00D30FBA" w:rsidP="007540AD">
      <w:pPr>
        <w:spacing w:after="120"/>
        <w:rPr>
          <w:sz w:val="20"/>
          <w:szCs w:val="20"/>
        </w:rPr>
      </w:pPr>
      <w:r>
        <w:rPr>
          <w:sz w:val="20"/>
          <w:szCs w:val="20"/>
        </w:rPr>
        <w:t xml:space="preserve">Rule 61 </w:t>
      </w:r>
      <w:r w:rsidR="00490E17">
        <w:rPr>
          <w:sz w:val="20"/>
          <w:szCs w:val="20"/>
        </w:rPr>
        <w:t xml:space="preserve">deleted and replaced by </w:t>
      </w:r>
      <w:r w:rsidR="00490E17" w:rsidRPr="00490E17">
        <w:rPr>
          <w:sz w:val="20"/>
          <w:szCs w:val="20"/>
        </w:rPr>
        <w:t>amendment No 47 (10.4.14), p 1483</w:t>
      </w:r>
      <w:r w:rsidR="00490E17">
        <w:rPr>
          <w:sz w:val="20"/>
          <w:szCs w:val="20"/>
        </w:rPr>
        <w:t xml:space="preserve">, </w:t>
      </w:r>
      <w:r>
        <w:rPr>
          <w:sz w:val="20"/>
          <w:szCs w:val="20"/>
        </w:rPr>
        <w:t xml:space="preserve">added </w:t>
      </w:r>
      <w:r w:rsidRPr="00D30FBA">
        <w:rPr>
          <w:sz w:val="20"/>
          <w:szCs w:val="20"/>
        </w:rPr>
        <w:t>by amendment No. 44 (27 June 2013), p. 2842</w:t>
      </w:r>
    </w:p>
    <w:p w:rsidR="003171E8" w:rsidRDefault="003171E8" w:rsidP="007540AD">
      <w:pPr>
        <w:spacing w:after="120"/>
        <w:rPr>
          <w:sz w:val="20"/>
          <w:szCs w:val="20"/>
        </w:rPr>
      </w:pPr>
      <w:r>
        <w:rPr>
          <w:sz w:val="20"/>
          <w:szCs w:val="20"/>
        </w:rPr>
        <w:t xml:space="preserve">Rule 61.01 deleted and replaced by </w:t>
      </w:r>
      <w:r w:rsidRPr="003171E8">
        <w:rPr>
          <w:sz w:val="20"/>
          <w:szCs w:val="20"/>
        </w:rPr>
        <w:t>amendment No. 48 (17.04.14), p 1512</w:t>
      </w:r>
    </w:p>
    <w:p w:rsidR="00E940A8" w:rsidRDefault="00E940A8" w:rsidP="007540AD">
      <w:pPr>
        <w:spacing w:after="120"/>
        <w:rPr>
          <w:sz w:val="20"/>
          <w:szCs w:val="20"/>
        </w:rPr>
      </w:pPr>
      <w:r>
        <w:rPr>
          <w:sz w:val="20"/>
          <w:szCs w:val="20"/>
        </w:rPr>
        <w:t xml:space="preserve">Rule 61.02 – 61.08 inserted </w:t>
      </w:r>
      <w:r w:rsidRPr="00E940A8">
        <w:rPr>
          <w:sz w:val="20"/>
          <w:szCs w:val="20"/>
        </w:rPr>
        <w:t>by amendment No. 49 (31.7.14) p 3702</w:t>
      </w:r>
    </w:p>
    <w:p w:rsidR="001F69BD" w:rsidRDefault="001F69BD" w:rsidP="007540AD">
      <w:pPr>
        <w:spacing w:after="120"/>
        <w:rPr>
          <w:sz w:val="20"/>
          <w:szCs w:val="20"/>
        </w:rPr>
      </w:pPr>
      <w:r>
        <w:rPr>
          <w:sz w:val="20"/>
          <w:szCs w:val="20"/>
        </w:rPr>
        <w:t>Rule 62 inserted by amendment No. 45 (9 January 2014), p. 58</w:t>
      </w:r>
    </w:p>
    <w:p w:rsidR="001F69BD" w:rsidRDefault="001F69BD" w:rsidP="007540AD">
      <w:pPr>
        <w:spacing w:after="120"/>
        <w:rPr>
          <w:sz w:val="20"/>
          <w:szCs w:val="20"/>
        </w:rPr>
      </w:pPr>
      <w:r>
        <w:rPr>
          <w:sz w:val="20"/>
          <w:szCs w:val="20"/>
        </w:rPr>
        <w:t>Rule 63 inserted by amendment No. 45 (9 January 2014), p. 58</w:t>
      </w:r>
      <w:r w:rsidR="002541D2">
        <w:rPr>
          <w:sz w:val="20"/>
          <w:szCs w:val="20"/>
        </w:rPr>
        <w:t xml:space="preserve">; heading inserted by </w:t>
      </w:r>
      <w:r w:rsidR="002541D2" w:rsidRPr="002541D2">
        <w:rPr>
          <w:sz w:val="20"/>
          <w:szCs w:val="20"/>
        </w:rPr>
        <w:t>amendment 54 (17 September 2015)</w:t>
      </w:r>
    </w:p>
    <w:p w:rsidR="00B95736" w:rsidRDefault="00B95736" w:rsidP="007540AD">
      <w:pPr>
        <w:spacing w:after="120"/>
        <w:rPr>
          <w:sz w:val="20"/>
          <w:szCs w:val="20"/>
        </w:rPr>
      </w:pPr>
      <w:r>
        <w:rPr>
          <w:sz w:val="20"/>
          <w:szCs w:val="20"/>
        </w:rPr>
        <w:t xml:space="preserve">Rule 63 (3a) inserted </w:t>
      </w:r>
      <w:r w:rsidRPr="00B95736">
        <w:rPr>
          <w:sz w:val="20"/>
          <w:szCs w:val="20"/>
        </w:rPr>
        <w:t>by amendment No. 49 (31.7.14) p 3702</w:t>
      </w:r>
    </w:p>
    <w:p w:rsidR="00B95736" w:rsidRDefault="00B95736" w:rsidP="007540AD">
      <w:pPr>
        <w:spacing w:after="120"/>
        <w:rPr>
          <w:sz w:val="20"/>
          <w:szCs w:val="20"/>
        </w:rPr>
      </w:pPr>
      <w:r>
        <w:rPr>
          <w:sz w:val="20"/>
          <w:szCs w:val="20"/>
        </w:rPr>
        <w:t xml:space="preserve">Rule 63 (7) inserted </w:t>
      </w:r>
      <w:r w:rsidRPr="00B95736">
        <w:rPr>
          <w:sz w:val="20"/>
          <w:szCs w:val="20"/>
        </w:rPr>
        <w:t>by amendment No. 49 (31.7.14) p 3702</w:t>
      </w:r>
    </w:p>
    <w:p w:rsidR="001F69BD" w:rsidRDefault="001F69BD" w:rsidP="007540AD">
      <w:pPr>
        <w:spacing w:after="120"/>
        <w:rPr>
          <w:sz w:val="20"/>
          <w:szCs w:val="20"/>
        </w:rPr>
      </w:pPr>
      <w:r>
        <w:rPr>
          <w:sz w:val="20"/>
          <w:szCs w:val="20"/>
        </w:rPr>
        <w:t>Rule 64 inserted by amendment No. 45 (9 January 2014), p. 58</w:t>
      </w:r>
      <w:r w:rsidR="002541D2">
        <w:rPr>
          <w:sz w:val="20"/>
          <w:szCs w:val="20"/>
        </w:rPr>
        <w:t xml:space="preserve">; </w:t>
      </w:r>
      <w:r w:rsidR="002541D2" w:rsidRPr="002541D2">
        <w:rPr>
          <w:sz w:val="20"/>
          <w:szCs w:val="20"/>
        </w:rPr>
        <w:t>heading inserted by amendment 54 (17 September 2015)</w:t>
      </w:r>
    </w:p>
    <w:p w:rsidR="00F616F9" w:rsidRDefault="00F616F9" w:rsidP="007540AD">
      <w:pPr>
        <w:spacing w:after="120"/>
        <w:rPr>
          <w:sz w:val="20"/>
          <w:szCs w:val="20"/>
        </w:rPr>
      </w:pPr>
      <w:r>
        <w:rPr>
          <w:sz w:val="20"/>
          <w:szCs w:val="20"/>
        </w:rPr>
        <w:t xml:space="preserve">Rule 65 </w:t>
      </w:r>
      <w:r w:rsidRPr="00F616F9">
        <w:rPr>
          <w:sz w:val="20"/>
          <w:szCs w:val="20"/>
        </w:rPr>
        <w:t>inserted by amendment No. 48 (17.04.14), p</w:t>
      </w:r>
      <w:r w:rsidR="00B93988">
        <w:rPr>
          <w:sz w:val="20"/>
          <w:szCs w:val="20"/>
        </w:rPr>
        <w:t>.</w:t>
      </w:r>
      <w:r w:rsidRPr="00F616F9">
        <w:rPr>
          <w:sz w:val="20"/>
          <w:szCs w:val="20"/>
        </w:rPr>
        <w:t xml:space="preserve"> 1512</w:t>
      </w:r>
    </w:p>
    <w:p w:rsidR="00F616F9" w:rsidRDefault="00F616F9" w:rsidP="007540AD">
      <w:pPr>
        <w:spacing w:after="120"/>
        <w:rPr>
          <w:sz w:val="20"/>
          <w:szCs w:val="20"/>
        </w:rPr>
      </w:pPr>
      <w:r>
        <w:rPr>
          <w:sz w:val="20"/>
          <w:szCs w:val="20"/>
        </w:rPr>
        <w:t xml:space="preserve">Rule 66 </w:t>
      </w:r>
      <w:r w:rsidRPr="00F616F9">
        <w:rPr>
          <w:sz w:val="20"/>
          <w:szCs w:val="20"/>
        </w:rPr>
        <w:t>inserted by amendment No. 48 (17.04.14), p</w:t>
      </w:r>
      <w:r w:rsidR="00B93988">
        <w:rPr>
          <w:sz w:val="20"/>
          <w:szCs w:val="20"/>
        </w:rPr>
        <w:t>.</w:t>
      </w:r>
      <w:r w:rsidRPr="00F616F9">
        <w:rPr>
          <w:sz w:val="20"/>
          <w:szCs w:val="20"/>
        </w:rPr>
        <w:t xml:space="preserve"> 1512</w:t>
      </w:r>
    </w:p>
    <w:p w:rsidR="00B93988" w:rsidRDefault="00B93988" w:rsidP="007540AD">
      <w:pPr>
        <w:spacing w:after="120"/>
        <w:rPr>
          <w:sz w:val="20"/>
          <w:szCs w:val="20"/>
        </w:rPr>
      </w:pPr>
      <w:r>
        <w:rPr>
          <w:sz w:val="20"/>
          <w:szCs w:val="20"/>
        </w:rPr>
        <w:t>Rule 67.00 inserted by amendment No. 51 (23.10.14), p. 6162</w:t>
      </w:r>
    </w:p>
    <w:p w:rsidR="00B93988" w:rsidRDefault="00B93988" w:rsidP="007540AD">
      <w:pPr>
        <w:spacing w:after="120"/>
        <w:rPr>
          <w:sz w:val="20"/>
          <w:szCs w:val="20"/>
        </w:rPr>
      </w:pPr>
      <w:r>
        <w:rPr>
          <w:sz w:val="20"/>
          <w:szCs w:val="20"/>
        </w:rPr>
        <w:t>Rule 67.01 inserted by amendment No. 51 (23.10.14), p. 6162</w:t>
      </w:r>
    </w:p>
    <w:p w:rsidR="00B93988" w:rsidRDefault="00B93988" w:rsidP="00B93988">
      <w:pPr>
        <w:spacing w:after="120"/>
        <w:rPr>
          <w:sz w:val="20"/>
          <w:szCs w:val="20"/>
        </w:rPr>
      </w:pPr>
      <w:r>
        <w:rPr>
          <w:sz w:val="20"/>
          <w:szCs w:val="20"/>
        </w:rPr>
        <w:t>Rule 67.02 inserted by amendment No. 51 (23.10.14), p. 6162</w:t>
      </w:r>
    </w:p>
    <w:p w:rsidR="00B93988" w:rsidRDefault="00B93988" w:rsidP="00B93988">
      <w:pPr>
        <w:spacing w:after="120"/>
        <w:rPr>
          <w:sz w:val="20"/>
          <w:szCs w:val="20"/>
        </w:rPr>
      </w:pPr>
      <w:r>
        <w:rPr>
          <w:sz w:val="20"/>
          <w:szCs w:val="20"/>
        </w:rPr>
        <w:t>Rule 67.03 inserted by amendment No. 51 (23.10.14), p. 6162</w:t>
      </w:r>
    </w:p>
    <w:p w:rsidR="00B93988" w:rsidRDefault="00B93988" w:rsidP="00B93988">
      <w:pPr>
        <w:spacing w:after="120"/>
        <w:rPr>
          <w:sz w:val="20"/>
          <w:szCs w:val="20"/>
        </w:rPr>
      </w:pPr>
      <w:r>
        <w:rPr>
          <w:sz w:val="20"/>
          <w:szCs w:val="20"/>
        </w:rPr>
        <w:t>Rule 67.04 inserted by amendment No. 51 (23.10.14), p. 6162</w:t>
      </w:r>
    </w:p>
    <w:p w:rsidR="00B93988" w:rsidRDefault="00B93988" w:rsidP="00B93988">
      <w:pPr>
        <w:spacing w:after="120"/>
        <w:rPr>
          <w:sz w:val="20"/>
          <w:szCs w:val="20"/>
        </w:rPr>
      </w:pPr>
      <w:r>
        <w:rPr>
          <w:sz w:val="20"/>
          <w:szCs w:val="20"/>
        </w:rPr>
        <w:t>Rule 67.05 inserted by amendment No. 51 (23.10.14), p. 6162</w:t>
      </w:r>
    </w:p>
    <w:p w:rsidR="00B93988" w:rsidRDefault="00B93988" w:rsidP="00B93988">
      <w:pPr>
        <w:spacing w:after="120"/>
        <w:rPr>
          <w:sz w:val="20"/>
          <w:szCs w:val="20"/>
        </w:rPr>
      </w:pPr>
      <w:r>
        <w:rPr>
          <w:sz w:val="20"/>
          <w:szCs w:val="20"/>
        </w:rPr>
        <w:t>Rule 67.06 inserted by amendment No. 51 (23.10.14), p. 6162</w:t>
      </w:r>
    </w:p>
    <w:p w:rsidR="00B93988" w:rsidRDefault="00B93988" w:rsidP="007540AD">
      <w:pPr>
        <w:spacing w:after="120"/>
        <w:rPr>
          <w:sz w:val="20"/>
          <w:szCs w:val="20"/>
        </w:rPr>
      </w:pPr>
      <w:r>
        <w:rPr>
          <w:sz w:val="20"/>
          <w:szCs w:val="20"/>
        </w:rPr>
        <w:t>Rule 67.07 inserted by amendment No. 51 (23.10.14), p. 6162</w:t>
      </w:r>
    </w:p>
    <w:p w:rsidR="002541D2" w:rsidRDefault="002541D2" w:rsidP="007540AD">
      <w:pPr>
        <w:spacing w:after="120"/>
        <w:rPr>
          <w:sz w:val="20"/>
          <w:szCs w:val="20"/>
        </w:rPr>
      </w:pPr>
      <w:r>
        <w:rPr>
          <w:sz w:val="20"/>
          <w:szCs w:val="20"/>
        </w:rPr>
        <w:t xml:space="preserve">Rule 69 </w:t>
      </w:r>
      <w:r w:rsidRPr="002541D2">
        <w:rPr>
          <w:sz w:val="20"/>
          <w:szCs w:val="20"/>
        </w:rPr>
        <w:t>inserted by amendment 54 (17 September 2015)</w:t>
      </w:r>
    </w:p>
    <w:p w:rsidR="002541D2" w:rsidRPr="00BE40A2" w:rsidRDefault="002541D2" w:rsidP="007540AD">
      <w:pPr>
        <w:spacing w:after="120"/>
        <w:rPr>
          <w:sz w:val="20"/>
          <w:szCs w:val="20"/>
        </w:rPr>
      </w:pPr>
      <w:r>
        <w:rPr>
          <w:sz w:val="20"/>
          <w:szCs w:val="20"/>
        </w:rPr>
        <w:t xml:space="preserve">Rule 70 </w:t>
      </w:r>
      <w:r w:rsidRPr="002541D2">
        <w:rPr>
          <w:sz w:val="20"/>
          <w:szCs w:val="20"/>
        </w:rPr>
        <w:t>inserted by amendment 54 (17 September 2015)</w:t>
      </w:r>
    </w:p>
    <w:p w:rsidR="005E45D2" w:rsidRDefault="00934B6E" w:rsidP="00AF0BD3">
      <w:pPr>
        <w:spacing w:after="120"/>
        <w:rPr>
          <w:sz w:val="20"/>
          <w:szCs w:val="20"/>
        </w:rPr>
      </w:pPr>
      <w:r w:rsidRPr="00BE40A2">
        <w:rPr>
          <w:sz w:val="20"/>
          <w:szCs w:val="20"/>
        </w:rPr>
        <w:t xml:space="preserve">Schedule 1 added by amendment No 21 (6 May 2004); replaced by amendment No 29 (17.4.08); replaced by amendment No 31 (24.7.08); replaced by amendment No. 35 (15.07.10); replaced by amendment No. 36 (7.10.10) </w:t>
      </w:r>
    </w:p>
    <w:p w:rsidR="00B93988" w:rsidRPr="00934B6E" w:rsidRDefault="00B93988" w:rsidP="00AF0BD3">
      <w:pPr>
        <w:spacing w:after="120"/>
      </w:pPr>
    </w:p>
    <w:sectPr w:rsidR="00B93988" w:rsidRPr="00934B6E" w:rsidSect="00CB1E1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427"/>
    <w:multiLevelType w:val="hybridMultilevel"/>
    <w:tmpl w:val="BEAC3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F62A2E"/>
    <w:multiLevelType w:val="hybridMultilevel"/>
    <w:tmpl w:val="A6441A4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7084A7F"/>
    <w:multiLevelType w:val="hybridMultilevel"/>
    <w:tmpl w:val="F79A7170"/>
    <w:lvl w:ilvl="0" w:tplc="FE0237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A55494D"/>
    <w:multiLevelType w:val="hybridMultilevel"/>
    <w:tmpl w:val="F79A7170"/>
    <w:lvl w:ilvl="0" w:tplc="FE0237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8923D4A"/>
    <w:multiLevelType w:val="hybridMultilevel"/>
    <w:tmpl w:val="F79A7170"/>
    <w:lvl w:ilvl="0" w:tplc="FE02376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F0379AE"/>
    <w:multiLevelType w:val="hybridMultilevel"/>
    <w:tmpl w:val="D9D6A376"/>
    <w:lvl w:ilvl="0" w:tplc="5F9A2A5C">
      <w:start w:val="1"/>
      <w:numFmt w:val="lowerLetter"/>
      <w:lvlText w:val="(%1)"/>
      <w:lvlJc w:val="left"/>
      <w:pPr>
        <w:ind w:left="1353" w:hanging="360"/>
      </w:pPr>
      <w:rPr>
        <w:rFonts w:hint="default"/>
        <w:i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15:restartNumberingAfterBreak="0">
    <w:nsid w:val="4F0C4DB9"/>
    <w:multiLevelType w:val="hybridMultilevel"/>
    <w:tmpl w:val="08FCE53A"/>
    <w:lvl w:ilvl="0" w:tplc="BEF66E9E">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7" w15:restartNumberingAfterBreak="0">
    <w:nsid w:val="4F5532A8"/>
    <w:multiLevelType w:val="hybridMultilevel"/>
    <w:tmpl w:val="2428696C"/>
    <w:lvl w:ilvl="0" w:tplc="3A6223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0112739"/>
    <w:multiLevelType w:val="multilevel"/>
    <w:tmpl w:val="F97E1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F027E52"/>
    <w:multiLevelType w:val="multilevel"/>
    <w:tmpl w:val="D8D86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9"/>
  </w:num>
  <w:num w:numId="3">
    <w:abstractNumId w:val="6"/>
  </w:num>
  <w:num w:numId="4">
    <w:abstractNumId w:val="0"/>
  </w:num>
  <w:num w:numId="5">
    <w:abstractNumId w:val="3"/>
  </w:num>
  <w:num w:numId="6">
    <w:abstractNumId w:val="2"/>
  </w:num>
  <w:num w:numId="7">
    <w:abstractNumId w:val="4"/>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6E"/>
    <w:rsid w:val="0000012E"/>
    <w:rsid w:val="00000F64"/>
    <w:rsid w:val="00001135"/>
    <w:rsid w:val="0000187D"/>
    <w:rsid w:val="00001B3E"/>
    <w:rsid w:val="00001C6E"/>
    <w:rsid w:val="00002A90"/>
    <w:rsid w:val="00002E2C"/>
    <w:rsid w:val="00002F47"/>
    <w:rsid w:val="00003287"/>
    <w:rsid w:val="00004002"/>
    <w:rsid w:val="000041DA"/>
    <w:rsid w:val="0000455F"/>
    <w:rsid w:val="00004FD1"/>
    <w:rsid w:val="00006897"/>
    <w:rsid w:val="00006DDA"/>
    <w:rsid w:val="0001074A"/>
    <w:rsid w:val="0001083D"/>
    <w:rsid w:val="000108C1"/>
    <w:rsid w:val="00010E13"/>
    <w:rsid w:val="000113A4"/>
    <w:rsid w:val="00011E6B"/>
    <w:rsid w:val="0001230C"/>
    <w:rsid w:val="00013000"/>
    <w:rsid w:val="00013B67"/>
    <w:rsid w:val="00014C99"/>
    <w:rsid w:val="00014FEF"/>
    <w:rsid w:val="00015103"/>
    <w:rsid w:val="00015A92"/>
    <w:rsid w:val="00017785"/>
    <w:rsid w:val="000215B3"/>
    <w:rsid w:val="000220D8"/>
    <w:rsid w:val="00022DFE"/>
    <w:rsid w:val="00022ECD"/>
    <w:rsid w:val="00023403"/>
    <w:rsid w:val="00023DFA"/>
    <w:rsid w:val="000240CC"/>
    <w:rsid w:val="0002473A"/>
    <w:rsid w:val="000267A6"/>
    <w:rsid w:val="000272E1"/>
    <w:rsid w:val="000273A5"/>
    <w:rsid w:val="000274AC"/>
    <w:rsid w:val="0002752F"/>
    <w:rsid w:val="00027A8A"/>
    <w:rsid w:val="00027C70"/>
    <w:rsid w:val="00030036"/>
    <w:rsid w:val="000302B8"/>
    <w:rsid w:val="000306C6"/>
    <w:rsid w:val="00031146"/>
    <w:rsid w:val="0003284C"/>
    <w:rsid w:val="00033C86"/>
    <w:rsid w:val="00033CFA"/>
    <w:rsid w:val="00033F3C"/>
    <w:rsid w:val="00035555"/>
    <w:rsid w:val="00036B6C"/>
    <w:rsid w:val="00036C89"/>
    <w:rsid w:val="0003713B"/>
    <w:rsid w:val="00037518"/>
    <w:rsid w:val="000404C9"/>
    <w:rsid w:val="000415B3"/>
    <w:rsid w:val="00041A04"/>
    <w:rsid w:val="00041E9D"/>
    <w:rsid w:val="00042D17"/>
    <w:rsid w:val="00042E42"/>
    <w:rsid w:val="000431B8"/>
    <w:rsid w:val="000434C3"/>
    <w:rsid w:val="000437B3"/>
    <w:rsid w:val="00045321"/>
    <w:rsid w:val="00046C48"/>
    <w:rsid w:val="00046F1A"/>
    <w:rsid w:val="00047735"/>
    <w:rsid w:val="0005072E"/>
    <w:rsid w:val="000507D2"/>
    <w:rsid w:val="00050F6D"/>
    <w:rsid w:val="00051200"/>
    <w:rsid w:val="000514B0"/>
    <w:rsid w:val="00051D61"/>
    <w:rsid w:val="00052010"/>
    <w:rsid w:val="000523CC"/>
    <w:rsid w:val="00052982"/>
    <w:rsid w:val="00052B3B"/>
    <w:rsid w:val="00054C7C"/>
    <w:rsid w:val="000554F3"/>
    <w:rsid w:val="00055578"/>
    <w:rsid w:val="00055B4D"/>
    <w:rsid w:val="00055CB1"/>
    <w:rsid w:val="000564A4"/>
    <w:rsid w:val="00056BA6"/>
    <w:rsid w:val="00056C3F"/>
    <w:rsid w:val="00060149"/>
    <w:rsid w:val="000611B3"/>
    <w:rsid w:val="00062DC7"/>
    <w:rsid w:val="00062EF2"/>
    <w:rsid w:val="0006316D"/>
    <w:rsid w:val="000639D1"/>
    <w:rsid w:val="0006432E"/>
    <w:rsid w:val="00065A62"/>
    <w:rsid w:val="00065A8C"/>
    <w:rsid w:val="00065E7A"/>
    <w:rsid w:val="00066679"/>
    <w:rsid w:val="00066C43"/>
    <w:rsid w:val="000671D7"/>
    <w:rsid w:val="00067828"/>
    <w:rsid w:val="00067867"/>
    <w:rsid w:val="00067DC0"/>
    <w:rsid w:val="000704B6"/>
    <w:rsid w:val="0007068B"/>
    <w:rsid w:val="0007073D"/>
    <w:rsid w:val="00070DB6"/>
    <w:rsid w:val="000711A6"/>
    <w:rsid w:val="000711AD"/>
    <w:rsid w:val="0007209C"/>
    <w:rsid w:val="00072551"/>
    <w:rsid w:val="000733D6"/>
    <w:rsid w:val="00073CF4"/>
    <w:rsid w:val="00074429"/>
    <w:rsid w:val="00074E2D"/>
    <w:rsid w:val="000753AF"/>
    <w:rsid w:val="00075542"/>
    <w:rsid w:val="0007559C"/>
    <w:rsid w:val="0007759F"/>
    <w:rsid w:val="00077670"/>
    <w:rsid w:val="00080698"/>
    <w:rsid w:val="000808F5"/>
    <w:rsid w:val="00081810"/>
    <w:rsid w:val="00081B8F"/>
    <w:rsid w:val="00081DF8"/>
    <w:rsid w:val="00082780"/>
    <w:rsid w:val="00082CAE"/>
    <w:rsid w:val="00084200"/>
    <w:rsid w:val="00084ADF"/>
    <w:rsid w:val="000850CB"/>
    <w:rsid w:val="00085859"/>
    <w:rsid w:val="00085AF6"/>
    <w:rsid w:val="00085E97"/>
    <w:rsid w:val="000865A9"/>
    <w:rsid w:val="00086FAC"/>
    <w:rsid w:val="0008703B"/>
    <w:rsid w:val="00091018"/>
    <w:rsid w:val="000911FE"/>
    <w:rsid w:val="000913F6"/>
    <w:rsid w:val="00091B5B"/>
    <w:rsid w:val="00092498"/>
    <w:rsid w:val="00093E5D"/>
    <w:rsid w:val="000940A2"/>
    <w:rsid w:val="0009461C"/>
    <w:rsid w:val="000946D4"/>
    <w:rsid w:val="00095216"/>
    <w:rsid w:val="00095ABB"/>
    <w:rsid w:val="00096486"/>
    <w:rsid w:val="0009666F"/>
    <w:rsid w:val="0009720F"/>
    <w:rsid w:val="000972FF"/>
    <w:rsid w:val="000A10F1"/>
    <w:rsid w:val="000A13F3"/>
    <w:rsid w:val="000A1683"/>
    <w:rsid w:val="000A1A13"/>
    <w:rsid w:val="000A1FA0"/>
    <w:rsid w:val="000A21C2"/>
    <w:rsid w:val="000A2C32"/>
    <w:rsid w:val="000A3828"/>
    <w:rsid w:val="000A43A9"/>
    <w:rsid w:val="000A5577"/>
    <w:rsid w:val="000A59E4"/>
    <w:rsid w:val="000A6000"/>
    <w:rsid w:val="000A6F1D"/>
    <w:rsid w:val="000A778A"/>
    <w:rsid w:val="000A7D69"/>
    <w:rsid w:val="000B0FDD"/>
    <w:rsid w:val="000B12C9"/>
    <w:rsid w:val="000B1D7B"/>
    <w:rsid w:val="000B2304"/>
    <w:rsid w:val="000B2C36"/>
    <w:rsid w:val="000B30EC"/>
    <w:rsid w:val="000B3100"/>
    <w:rsid w:val="000B3ED9"/>
    <w:rsid w:val="000B4CFA"/>
    <w:rsid w:val="000B4F29"/>
    <w:rsid w:val="000B5FE1"/>
    <w:rsid w:val="000B6409"/>
    <w:rsid w:val="000C0593"/>
    <w:rsid w:val="000C0AEF"/>
    <w:rsid w:val="000C18BF"/>
    <w:rsid w:val="000C1A06"/>
    <w:rsid w:val="000C1D6F"/>
    <w:rsid w:val="000C2423"/>
    <w:rsid w:val="000C28DD"/>
    <w:rsid w:val="000C3A5E"/>
    <w:rsid w:val="000C40D3"/>
    <w:rsid w:val="000C5837"/>
    <w:rsid w:val="000C6502"/>
    <w:rsid w:val="000C65A0"/>
    <w:rsid w:val="000C72EA"/>
    <w:rsid w:val="000C7C14"/>
    <w:rsid w:val="000D0563"/>
    <w:rsid w:val="000D0CEC"/>
    <w:rsid w:val="000D107E"/>
    <w:rsid w:val="000D1C90"/>
    <w:rsid w:val="000D1F2A"/>
    <w:rsid w:val="000D213A"/>
    <w:rsid w:val="000D2F67"/>
    <w:rsid w:val="000D2FC4"/>
    <w:rsid w:val="000D3B3A"/>
    <w:rsid w:val="000D3D03"/>
    <w:rsid w:val="000D5079"/>
    <w:rsid w:val="000D59C9"/>
    <w:rsid w:val="000D7718"/>
    <w:rsid w:val="000E11D3"/>
    <w:rsid w:val="000E18A5"/>
    <w:rsid w:val="000E25F6"/>
    <w:rsid w:val="000E2684"/>
    <w:rsid w:val="000E2ED4"/>
    <w:rsid w:val="000E3A6F"/>
    <w:rsid w:val="000E3B6D"/>
    <w:rsid w:val="000E3C72"/>
    <w:rsid w:val="000E3DF5"/>
    <w:rsid w:val="000E47CC"/>
    <w:rsid w:val="000E5254"/>
    <w:rsid w:val="000E5631"/>
    <w:rsid w:val="000E6FEE"/>
    <w:rsid w:val="000E7573"/>
    <w:rsid w:val="000E7618"/>
    <w:rsid w:val="000F0390"/>
    <w:rsid w:val="000F09AC"/>
    <w:rsid w:val="000F0A71"/>
    <w:rsid w:val="000F1446"/>
    <w:rsid w:val="000F1456"/>
    <w:rsid w:val="000F15D9"/>
    <w:rsid w:val="000F1C6D"/>
    <w:rsid w:val="000F1DA8"/>
    <w:rsid w:val="000F2ED3"/>
    <w:rsid w:val="000F3611"/>
    <w:rsid w:val="000F3A66"/>
    <w:rsid w:val="000F48F6"/>
    <w:rsid w:val="000F4CA5"/>
    <w:rsid w:val="000F4EB0"/>
    <w:rsid w:val="000F6140"/>
    <w:rsid w:val="000F69B2"/>
    <w:rsid w:val="000F6F16"/>
    <w:rsid w:val="000F7320"/>
    <w:rsid w:val="000F7433"/>
    <w:rsid w:val="000F74B7"/>
    <w:rsid w:val="00100167"/>
    <w:rsid w:val="0010050D"/>
    <w:rsid w:val="00100687"/>
    <w:rsid w:val="00101F45"/>
    <w:rsid w:val="00102E97"/>
    <w:rsid w:val="00103839"/>
    <w:rsid w:val="001038BC"/>
    <w:rsid w:val="00103E64"/>
    <w:rsid w:val="00104210"/>
    <w:rsid w:val="001044C9"/>
    <w:rsid w:val="001045A4"/>
    <w:rsid w:val="00104C2A"/>
    <w:rsid w:val="001054D1"/>
    <w:rsid w:val="00105732"/>
    <w:rsid w:val="00105CD5"/>
    <w:rsid w:val="00105DFD"/>
    <w:rsid w:val="001063E4"/>
    <w:rsid w:val="00107FF2"/>
    <w:rsid w:val="00110192"/>
    <w:rsid w:val="0011065B"/>
    <w:rsid w:val="00110B1A"/>
    <w:rsid w:val="00111B88"/>
    <w:rsid w:val="001125FA"/>
    <w:rsid w:val="0011309D"/>
    <w:rsid w:val="00113951"/>
    <w:rsid w:val="00113E7F"/>
    <w:rsid w:val="001140FF"/>
    <w:rsid w:val="001144BB"/>
    <w:rsid w:val="00114D17"/>
    <w:rsid w:val="00115FD1"/>
    <w:rsid w:val="00116896"/>
    <w:rsid w:val="00116E34"/>
    <w:rsid w:val="00116F6F"/>
    <w:rsid w:val="00117916"/>
    <w:rsid w:val="001203ED"/>
    <w:rsid w:val="00120D2D"/>
    <w:rsid w:val="00121EE6"/>
    <w:rsid w:val="001224B9"/>
    <w:rsid w:val="00122790"/>
    <w:rsid w:val="00122D27"/>
    <w:rsid w:val="00123F3B"/>
    <w:rsid w:val="001253A6"/>
    <w:rsid w:val="001259AA"/>
    <w:rsid w:val="00125BD0"/>
    <w:rsid w:val="001264FC"/>
    <w:rsid w:val="00127A98"/>
    <w:rsid w:val="00127C16"/>
    <w:rsid w:val="001306CC"/>
    <w:rsid w:val="0013095E"/>
    <w:rsid w:val="00130D0B"/>
    <w:rsid w:val="00131AE9"/>
    <w:rsid w:val="001325E4"/>
    <w:rsid w:val="001327C9"/>
    <w:rsid w:val="00132C4C"/>
    <w:rsid w:val="0013304F"/>
    <w:rsid w:val="0013312E"/>
    <w:rsid w:val="0013337E"/>
    <w:rsid w:val="00133B5A"/>
    <w:rsid w:val="00133D54"/>
    <w:rsid w:val="00134382"/>
    <w:rsid w:val="00134BB4"/>
    <w:rsid w:val="00135664"/>
    <w:rsid w:val="00135ED0"/>
    <w:rsid w:val="00136D80"/>
    <w:rsid w:val="0013747E"/>
    <w:rsid w:val="00140199"/>
    <w:rsid w:val="0014089D"/>
    <w:rsid w:val="00141149"/>
    <w:rsid w:val="0014127F"/>
    <w:rsid w:val="00142A21"/>
    <w:rsid w:val="00142C3B"/>
    <w:rsid w:val="00142DCD"/>
    <w:rsid w:val="00142F6B"/>
    <w:rsid w:val="001430AB"/>
    <w:rsid w:val="001440F4"/>
    <w:rsid w:val="00144AE6"/>
    <w:rsid w:val="00144C94"/>
    <w:rsid w:val="0014550D"/>
    <w:rsid w:val="00145693"/>
    <w:rsid w:val="00145776"/>
    <w:rsid w:val="00146724"/>
    <w:rsid w:val="001468D4"/>
    <w:rsid w:val="00146E22"/>
    <w:rsid w:val="00146FCC"/>
    <w:rsid w:val="00147EBE"/>
    <w:rsid w:val="001505E0"/>
    <w:rsid w:val="00150F82"/>
    <w:rsid w:val="0015124E"/>
    <w:rsid w:val="00151A7B"/>
    <w:rsid w:val="00151D25"/>
    <w:rsid w:val="001528F3"/>
    <w:rsid w:val="001551D4"/>
    <w:rsid w:val="001554B0"/>
    <w:rsid w:val="00155797"/>
    <w:rsid w:val="00155A2B"/>
    <w:rsid w:val="00155D02"/>
    <w:rsid w:val="0015627E"/>
    <w:rsid w:val="001568B7"/>
    <w:rsid w:val="00160FBA"/>
    <w:rsid w:val="00162AA5"/>
    <w:rsid w:val="00162DC5"/>
    <w:rsid w:val="00163859"/>
    <w:rsid w:val="00163BCB"/>
    <w:rsid w:val="0016482C"/>
    <w:rsid w:val="001648E4"/>
    <w:rsid w:val="0016503C"/>
    <w:rsid w:val="001653F3"/>
    <w:rsid w:val="001656AF"/>
    <w:rsid w:val="00165D74"/>
    <w:rsid w:val="00166344"/>
    <w:rsid w:val="00166EBF"/>
    <w:rsid w:val="00167BB2"/>
    <w:rsid w:val="00167C73"/>
    <w:rsid w:val="00170937"/>
    <w:rsid w:val="00170CF4"/>
    <w:rsid w:val="00170E0A"/>
    <w:rsid w:val="00171BAC"/>
    <w:rsid w:val="0017235A"/>
    <w:rsid w:val="00173748"/>
    <w:rsid w:val="00173ECF"/>
    <w:rsid w:val="00177907"/>
    <w:rsid w:val="0018024F"/>
    <w:rsid w:val="001803A1"/>
    <w:rsid w:val="001808D3"/>
    <w:rsid w:val="00182333"/>
    <w:rsid w:val="001823E1"/>
    <w:rsid w:val="001849A5"/>
    <w:rsid w:val="00184D3F"/>
    <w:rsid w:val="00184D83"/>
    <w:rsid w:val="001857BF"/>
    <w:rsid w:val="00185DF5"/>
    <w:rsid w:val="00185F82"/>
    <w:rsid w:val="00186151"/>
    <w:rsid w:val="0019082D"/>
    <w:rsid w:val="00191C7B"/>
    <w:rsid w:val="00193602"/>
    <w:rsid w:val="0019424B"/>
    <w:rsid w:val="0019598D"/>
    <w:rsid w:val="001A012A"/>
    <w:rsid w:val="001A0710"/>
    <w:rsid w:val="001A195B"/>
    <w:rsid w:val="001A1E0A"/>
    <w:rsid w:val="001A3483"/>
    <w:rsid w:val="001A3633"/>
    <w:rsid w:val="001A3760"/>
    <w:rsid w:val="001A3DB6"/>
    <w:rsid w:val="001A3E08"/>
    <w:rsid w:val="001A4AB7"/>
    <w:rsid w:val="001A535E"/>
    <w:rsid w:val="001A54CF"/>
    <w:rsid w:val="001A5A86"/>
    <w:rsid w:val="001A5AE8"/>
    <w:rsid w:val="001A62BF"/>
    <w:rsid w:val="001A6D5E"/>
    <w:rsid w:val="001A6E4D"/>
    <w:rsid w:val="001B1B01"/>
    <w:rsid w:val="001B1B97"/>
    <w:rsid w:val="001B1D28"/>
    <w:rsid w:val="001B2763"/>
    <w:rsid w:val="001B27F5"/>
    <w:rsid w:val="001B65CF"/>
    <w:rsid w:val="001B69B2"/>
    <w:rsid w:val="001B7019"/>
    <w:rsid w:val="001B7B6F"/>
    <w:rsid w:val="001C0167"/>
    <w:rsid w:val="001C10A4"/>
    <w:rsid w:val="001C1270"/>
    <w:rsid w:val="001C13BC"/>
    <w:rsid w:val="001C154B"/>
    <w:rsid w:val="001C1962"/>
    <w:rsid w:val="001C1D07"/>
    <w:rsid w:val="001C2DB7"/>
    <w:rsid w:val="001C2E38"/>
    <w:rsid w:val="001C2F81"/>
    <w:rsid w:val="001C37A6"/>
    <w:rsid w:val="001C3F93"/>
    <w:rsid w:val="001C568C"/>
    <w:rsid w:val="001C7318"/>
    <w:rsid w:val="001C73D7"/>
    <w:rsid w:val="001D023C"/>
    <w:rsid w:val="001D0AC8"/>
    <w:rsid w:val="001D1778"/>
    <w:rsid w:val="001D1F9B"/>
    <w:rsid w:val="001D2F4A"/>
    <w:rsid w:val="001D2F72"/>
    <w:rsid w:val="001D35DC"/>
    <w:rsid w:val="001D38EB"/>
    <w:rsid w:val="001D40F4"/>
    <w:rsid w:val="001D4D68"/>
    <w:rsid w:val="001D6335"/>
    <w:rsid w:val="001D68A6"/>
    <w:rsid w:val="001D69E7"/>
    <w:rsid w:val="001D74B5"/>
    <w:rsid w:val="001D76AD"/>
    <w:rsid w:val="001D7E39"/>
    <w:rsid w:val="001E11FA"/>
    <w:rsid w:val="001E126D"/>
    <w:rsid w:val="001E29BA"/>
    <w:rsid w:val="001E3976"/>
    <w:rsid w:val="001E4188"/>
    <w:rsid w:val="001E49D2"/>
    <w:rsid w:val="001E5FD6"/>
    <w:rsid w:val="001E6EC4"/>
    <w:rsid w:val="001E78B6"/>
    <w:rsid w:val="001E79BC"/>
    <w:rsid w:val="001E7BCB"/>
    <w:rsid w:val="001F02C5"/>
    <w:rsid w:val="001F09C2"/>
    <w:rsid w:val="001F0CE6"/>
    <w:rsid w:val="001F233B"/>
    <w:rsid w:val="001F24C7"/>
    <w:rsid w:val="001F39FA"/>
    <w:rsid w:val="001F3D06"/>
    <w:rsid w:val="001F5168"/>
    <w:rsid w:val="001F69BD"/>
    <w:rsid w:val="001F73D1"/>
    <w:rsid w:val="00200180"/>
    <w:rsid w:val="002001C1"/>
    <w:rsid w:val="00200CB4"/>
    <w:rsid w:val="002011EC"/>
    <w:rsid w:val="00201885"/>
    <w:rsid w:val="002018AE"/>
    <w:rsid w:val="00201E70"/>
    <w:rsid w:val="002021D0"/>
    <w:rsid w:val="002026FA"/>
    <w:rsid w:val="00202CC6"/>
    <w:rsid w:val="0020322D"/>
    <w:rsid w:val="00203236"/>
    <w:rsid w:val="0020334F"/>
    <w:rsid w:val="002038A1"/>
    <w:rsid w:val="00203D43"/>
    <w:rsid w:val="002045FD"/>
    <w:rsid w:val="002066B1"/>
    <w:rsid w:val="00206AD2"/>
    <w:rsid w:val="0020707E"/>
    <w:rsid w:val="00207393"/>
    <w:rsid w:val="00207C9F"/>
    <w:rsid w:val="00211079"/>
    <w:rsid w:val="00211139"/>
    <w:rsid w:val="00211292"/>
    <w:rsid w:val="0021130F"/>
    <w:rsid w:val="00211CAF"/>
    <w:rsid w:val="00211F77"/>
    <w:rsid w:val="00212054"/>
    <w:rsid w:val="002125CD"/>
    <w:rsid w:val="0021274A"/>
    <w:rsid w:val="00212C49"/>
    <w:rsid w:val="002131F0"/>
    <w:rsid w:val="0021335F"/>
    <w:rsid w:val="002145AD"/>
    <w:rsid w:val="00214F47"/>
    <w:rsid w:val="00216A2D"/>
    <w:rsid w:val="00216B00"/>
    <w:rsid w:val="00216C2D"/>
    <w:rsid w:val="00216CD4"/>
    <w:rsid w:val="00217A11"/>
    <w:rsid w:val="0022030D"/>
    <w:rsid w:val="00221B1F"/>
    <w:rsid w:val="00222AE4"/>
    <w:rsid w:val="00223794"/>
    <w:rsid w:val="00223AE0"/>
    <w:rsid w:val="0022434A"/>
    <w:rsid w:val="00224531"/>
    <w:rsid w:val="00224F2D"/>
    <w:rsid w:val="00224F6E"/>
    <w:rsid w:val="00226B1B"/>
    <w:rsid w:val="00226C7F"/>
    <w:rsid w:val="00227299"/>
    <w:rsid w:val="00232421"/>
    <w:rsid w:val="00232905"/>
    <w:rsid w:val="002329B5"/>
    <w:rsid w:val="00232B49"/>
    <w:rsid w:val="0023392B"/>
    <w:rsid w:val="00234160"/>
    <w:rsid w:val="0023478D"/>
    <w:rsid w:val="00235611"/>
    <w:rsid w:val="002358C9"/>
    <w:rsid w:val="00236701"/>
    <w:rsid w:val="002375E5"/>
    <w:rsid w:val="002378DC"/>
    <w:rsid w:val="00237AE7"/>
    <w:rsid w:val="00237EA1"/>
    <w:rsid w:val="002409F4"/>
    <w:rsid w:val="00240D3E"/>
    <w:rsid w:val="002416D2"/>
    <w:rsid w:val="002416F7"/>
    <w:rsid w:val="00241FEB"/>
    <w:rsid w:val="0024202C"/>
    <w:rsid w:val="00242A61"/>
    <w:rsid w:val="00243069"/>
    <w:rsid w:val="0024311F"/>
    <w:rsid w:val="00243243"/>
    <w:rsid w:val="00243938"/>
    <w:rsid w:val="002446E9"/>
    <w:rsid w:val="00244FC9"/>
    <w:rsid w:val="002455AD"/>
    <w:rsid w:val="00245CC7"/>
    <w:rsid w:val="002467F6"/>
    <w:rsid w:val="00246D8E"/>
    <w:rsid w:val="002517E2"/>
    <w:rsid w:val="0025180F"/>
    <w:rsid w:val="00251AB9"/>
    <w:rsid w:val="0025228D"/>
    <w:rsid w:val="002526CE"/>
    <w:rsid w:val="00252819"/>
    <w:rsid w:val="00252C1B"/>
    <w:rsid w:val="00252DCB"/>
    <w:rsid w:val="00252E0F"/>
    <w:rsid w:val="002541D2"/>
    <w:rsid w:val="002551A8"/>
    <w:rsid w:val="002564CD"/>
    <w:rsid w:val="002576B6"/>
    <w:rsid w:val="0025780E"/>
    <w:rsid w:val="00257A4F"/>
    <w:rsid w:val="00260078"/>
    <w:rsid w:val="0026065F"/>
    <w:rsid w:val="002609A1"/>
    <w:rsid w:val="00261814"/>
    <w:rsid w:val="00264329"/>
    <w:rsid w:val="002643B7"/>
    <w:rsid w:val="00264ABB"/>
    <w:rsid w:val="00264E37"/>
    <w:rsid w:val="00264F7C"/>
    <w:rsid w:val="002654B9"/>
    <w:rsid w:val="00265594"/>
    <w:rsid w:val="00265FAB"/>
    <w:rsid w:val="00267F83"/>
    <w:rsid w:val="00270B2D"/>
    <w:rsid w:val="00270C33"/>
    <w:rsid w:val="00270CE9"/>
    <w:rsid w:val="00270CFF"/>
    <w:rsid w:val="0027135D"/>
    <w:rsid w:val="00272641"/>
    <w:rsid w:val="002728BE"/>
    <w:rsid w:val="0027321C"/>
    <w:rsid w:val="002738E4"/>
    <w:rsid w:val="002738FF"/>
    <w:rsid w:val="00273F10"/>
    <w:rsid w:val="00274261"/>
    <w:rsid w:val="00274869"/>
    <w:rsid w:val="00276D8E"/>
    <w:rsid w:val="00277EF0"/>
    <w:rsid w:val="0028005C"/>
    <w:rsid w:val="00280D77"/>
    <w:rsid w:val="00280F36"/>
    <w:rsid w:val="00281310"/>
    <w:rsid w:val="0028143B"/>
    <w:rsid w:val="00283B94"/>
    <w:rsid w:val="0028545F"/>
    <w:rsid w:val="002862E5"/>
    <w:rsid w:val="00286793"/>
    <w:rsid w:val="00287091"/>
    <w:rsid w:val="00287B42"/>
    <w:rsid w:val="00287FC9"/>
    <w:rsid w:val="0029014C"/>
    <w:rsid w:val="00290666"/>
    <w:rsid w:val="00291240"/>
    <w:rsid w:val="00291BD3"/>
    <w:rsid w:val="00291CD4"/>
    <w:rsid w:val="00291D42"/>
    <w:rsid w:val="002931BF"/>
    <w:rsid w:val="002941BB"/>
    <w:rsid w:val="002942AE"/>
    <w:rsid w:val="00294E6E"/>
    <w:rsid w:val="00294FFA"/>
    <w:rsid w:val="00296CF7"/>
    <w:rsid w:val="00296F23"/>
    <w:rsid w:val="00297317"/>
    <w:rsid w:val="002973BC"/>
    <w:rsid w:val="002973F4"/>
    <w:rsid w:val="00297725"/>
    <w:rsid w:val="002A0D87"/>
    <w:rsid w:val="002A0DD3"/>
    <w:rsid w:val="002A1302"/>
    <w:rsid w:val="002A1643"/>
    <w:rsid w:val="002A315E"/>
    <w:rsid w:val="002A31EE"/>
    <w:rsid w:val="002A46FF"/>
    <w:rsid w:val="002A4C9B"/>
    <w:rsid w:val="002A5A2E"/>
    <w:rsid w:val="002A66B4"/>
    <w:rsid w:val="002A6A07"/>
    <w:rsid w:val="002A6DB6"/>
    <w:rsid w:val="002A7812"/>
    <w:rsid w:val="002B193F"/>
    <w:rsid w:val="002B1B03"/>
    <w:rsid w:val="002B2046"/>
    <w:rsid w:val="002B204A"/>
    <w:rsid w:val="002B26EB"/>
    <w:rsid w:val="002B2958"/>
    <w:rsid w:val="002B2F49"/>
    <w:rsid w:val="002B330F"/>
    <w:rsid w:val="002B34C1"/>
    <w:rsid w:val="002B391F"/>
    <w:rsid w:val="002B54E4"/>
    <w:rsid w:val="002B5AC4"/>
    <w:rsid w:val="002B5BCC"/>
    <w:rsid w:val="002B730C"/>
    <w:rsid w:val="002B73FC"/>
    <w:rsid w:val="002B7945"/>
    <w:rsid w:val="002C19F0"/>
    <w:rsid w:val="002C1D95"/>
    <w:rsid w:val="002C1E5C"/>
    <w:rsid w:val="002C1E60"/>
    <w:rsid w:val="002C2ACB"/>
    <w:rsid w:val="002C3A49"/>
    <w:rsid w:val="002C4169"/>
    <w:rsid w:val="002C437D"/>
    <w:rsid w:val="002C44A2"/>
    <w:rsid w:val="002C5195"/>
    <w:rsid w:val="002C5286"/>
    <w:rsid w:val="002C5689"/>
    <w:rsid w:val="002C5B2A"/>
    <w:rsid w:val="002C5FA6"/>
    <w:rsid w:val="002C5FC9"/>
    <w:rsid w:val="002C61E1"/>
    <w:rsid w:val="002C6273"/>
    <w:rsid w:val="002C6679"/>
    <w:rsid w:val="002C6EC6"/>
    <w:rsid w:val="002C7B2A"/>
    <w:rsid w:val="002D0644"/>
    <w:rsid w:val="002D0E50"/>
    <w:rsid w:val="002D14B0"/>
    <w:rsid w:val="002D1662"/>
    <w:rsid w:val="002D1E48"/>
    <w:rsid w:val="002D21FF"/>
    <w:rsid w:val="002D23C0"/>
    <w:rsid w:val="002D2946"/>
    <w:rsid w:val="002D29C4"/>
    <w:rsid w:val="002D353E"/>
    <w:rsid w:val="002D381E"/>
    <w:rsid w:val="002D4821"/>
    <w:rsid w:val="002D4A1C"/>
    <w:rsid w:val="002D610B"/>
    <w:rsid w:val="002D68B5"/>
    <w:rsid w:val="002D6B2E"/>
    <w:rsid w:val="002D6BB8"/>
    <w:rsid w:val="002D6BDF"/>
    <w:rsid w:val="002D759D"/>
    <w:rsid w:val="002D7613"/>
    <w:rsid w:val="002D7BAF"/>
    <w:rsid w:val="002E0BBA"/>
    <w:rsid w:val="002E0E85"/>
    <w:rsid w:val="002E1809"/>
    <w:rsid w:val="002E1B6F"/>
    <w:rsid w:val="002E24FA"/>
    <w:rsid w:val="002E29D4"/>
    <w:rsid w:val="002E330A"/>
    <w:rsid w:val="002E33BC"/>
    <w:rsid w:val="002E3DEF"/>
    <w:rsid w:val="002E458C"/>
    <w:rsid w:val="002E482B"/>
    <w:rsid w:val="002E4AB7"/>
    <w:rsid w:val="002E66EA"/>
    <w:rsid w:val="002E768D"/>
    <w:rsid w:val="002E7A2D"/>
    <w:rsid w:val="002F0680"/>
    <w:rsid w:val="002F0CE0"/>
    <w:rsid w:val="002F15CC"/>
    <w:rsid w:val="002F273B"/>
    <w:rsid w:val="002F2E10"/>
    <w:rsid w:val="002F34A3"/>
    <w:rsid w:val="002F371B"/>
    <w:rsid w:val="002F4004"/>
    <w:rsid w:val="002F44DB"/>
    <w:rsid w:val="002F5340"/>
    <w:rsid w:val="002F5A44"/>
    <w:rsid w:val="002F7042"/>
    <w:rsid w:val="0030029C"/>
    <w:rsid w:val="0030060E"/>
    <w:rsid w:val="00301737"/>
    <w:rsid w:val="00303726"/>
    <w:rsid w:val="00304831"/>
    <w:rsid w:val="00305163"/>
    <w:rsid w:val="00305452"/>
    <w:rsid w:val="00306540"/>
    <w:rsid w:val="00306965"/>
    <w:rsid w:val="003105F9"/>
    <w:rsid w:val="00311526"/>
    <w:rsid w:val="00312449"/>
    <w:rsid w:val="00312529"/>
    <w:rsid w:val="003128FE"/>
    <w:rsid w:val="00312EDD"/>
    <w:rsid w:val="0031356A"/>
    <w:rsid w:val="00313CA4"/>
    <w:rsid w:val="00314E52"/>
    <w:rsid w:val="0031590B"/>
    <w:rsid w:val="00315C1B"/>
    <w:rsid w:val="0031629F"/>
    <w:rsid w:val="0031681B"/>
    <w:rsid w:val="00317052"/>
    <w:rsid w:val="003171E8"/>
    <w:rsid w:val="00317251"/>
    <w:rsid w:val="003173FC"/>
    <w:rsid w:val="0032143D"/>
    <w:rsid w:val="003222FB"/>
    <w:rsid w:val="00322C37"/>
    <w:rsid w:val="00323E2A"/>
    <w:rsid w:val="00323EC7"/>
    <w:rsid w:val="003242C5"/>
    <w:rsid w:val="003244AE"/>
    <w:rsid w:val="00324BD7"/>
    <w:rsid w:val="00325864"/>
    <w:rsid w:val="00325CDA"/>
    <w:rsid w:val="003261DE"/>
    <w:rsid w:val="003265F7"/>
    <w:rsid w:val="00326A64"/>
    <w:rsid w:val="003272B5"/>
    <w:rsid w:val="00327A7D"/>
    <w:rsid w:val="00327C54"/>
    <w:rsid w:val="00327ECC"/>
    <w:rsid w:val="00330DB2"/>
    <w:rsid w:val="003319AE"/>
    <w:rsid w:val="00334F48"/>
    <w:rsid w:val="0033515A"/>
    <w:rsid w:val="003368C6"/>
    <w:rsid w:val="00336EDC"/>
    <w:rsid w:val="0033715E"/>
    <w:rsid w:val="00337223"/>
    <w:rsid w:val="00337A2C"/>
    <w:rsid w:val="00340D51"/>
    <w:rsid w:val="003412DF"/>
    <w:rsid w:val="003427C6"/>
    <w:rsid w:val="00344E96"/>
    <w:rsid w:val="00346705"/>
    <w:rsid w:val="00346856"/>
    <w:rsid w:val="00346D28"/>
    <w:rsid w:val="003471C9"/>
    <w:rsid w:val="0034731E"/>
    <w:rsid w:val="0034752C"/>
    <w:rsid w:val="00347CE7"/>
    <w:rsid w:val="00347E30"/>
    <w:rsid w:val="00351BAC"/>
    <w:rsid w:val="00351E79"/>
    <w:rsid w:val="00353103"/>
    <w:rsid w:val="00354AC3"/>
    <w:rsid w:val="00355564"/>
    <w:rsid w:val="00355683"/>
    <w:rsid w:val="003556D3"/>
    <w:rsid w:val="003561FC"/>
    <w:rsid w:val="003573BA"/>
    <w:rsid w:val="003576E8"/>
    <w:rsid w:val="00360629"/>
    <w:rsid w:val="003612B1"/>
    <w:rsid w:val="0036132E"/>
    <w:rsid w:val="00361A81"/>
    <w:rsid w:val="00361F81"/>
    <w:rsid w:val="00362CB1"/>
    <w:rsid w:val="00363139"/>
    <w:rsid w:val="00363170"/>
    <w:rsid w:val="0036562F"/>
    <w:rsid w:val="00366233"/>
    <w:rsid w:val="00366443"/>
    <w:rsid w:val="003674EB"/>
    <w:rsid w:val="0037071D"/>
    <w:rsid w:val="00370FA7"/>
    <w:rsid w:val="00371B21"/>
    <w:rsid w:val="00372181"/>
    <w:rsid w:val="0037358C"/>
    <w:rsid w:val="00373EDC"/>
    <w:rsid w:val="003742C3"/>
    <w:rsid w:val="0037526F"/>
    <w:rsid w:val="00375284"/>
    <w:rsid w:val="00375CBF"/>
    <w:rsid w:val="00375E06"/>
    <w:rsid w:val="00375E0A"/>
    <w:rsid w:val="003764C4"/>
    <w:rsid w:val="00376E20"/>
    <w:rsid w:val="0038024F"/>
    <w:rsid w:val="00380548"/>
    <w:rsid w:val="00380D58"/>
    <w:rsid w:val="00380ECC"/>
    <w:rsid w:val="003813E0"/>
    <w:rsid w:val="00381743"/>
    <w:rsid w:val="00382468"/>
    <w:rsid w:val="00382796"/>
    <w:rsid w:val="003827C1"/>
    <w:rsid w:val="00382907"/>
    <w:rsid w:val="00382D33"/>
    <w:rsid w:val="003845B7"/>
    <w:rsid w:val="003851D5"/>
    <w:rsid w:val="00385DC8"/>
    <w:rsid w:val="003862A5"/>
    <w:rsid w:val="003864DD"/>
    <w:rsid w:val="003870A2"/>
    <w:rsid w:val="003872C7"/>
    <w:rsid w:val="00387C90"/>
    <w:rsid w:val="003900FF"/>
    <w:rsid w:val="00390428"/>
    <w:rsid w:val="00391159"/>
    <w:rsid w:val="003913D9"/>
    <w:rsid w:val="00391B9C"/>
    <w:rsid w:val="0039252B"/>
    <w:rsid w:val="003929B6"/>
    <w:rsid w:val="00393CED"/>
    <w:rsid w:val="0039533C"/>
    <w:rsid w:val="003954B6"/>
    <w:rsid w:val="00395BEE"/>
    <w:rsid w:val="00396020"/>
    <w:rsid w:val="003962A4"/>
    <w:rsid w:val="003A0138"/>
    <w:rsid w:val="003A2478"/>
    <w:rsid w:val="003A284F"/>
    <w:rsid w:val="003A391C"/>
    <w:rsid w:val="003A3A53"/>
    <w:rsid w:val="003A3FB9"/>
    <w:rsid w:val="003A4080"/>
    <w:rsid w:val="003A69BA"/>
    <w:rsid w:val="003A6C5B"/>
    <w:rsid w:val="003A75E6"/>
    <w:rsid w:val="003A7713"/>
    <w:rsid w:val="003B08D3"/>
    <w:rsid w:val="003B1496"/>
    <w:rsid w:val="003B1E82"/>
    <w:rsid w:val="003B1FA6"/>
    <w:rsid w:val="003B1FF6"/>
    <w:rsid w:val="003B24F1"/>
    <w:rsid w:val="003B3C7B"/>
    <w:rsid w:val="003B448C"/>
    <w:rsid w:val="003B517F"/>
    <w:rsid w:val="003B56BC"/>
    <w:rsid w:val="003B56E4"/>
    <w:rsid w:val="003B5A53"/>
    <w:rsid w:val="003B5A55"/>
    <w:rsid w:val="003B5B4D"/>
    <w:rsid w:val="003C0400"/>
    <w:rsid w:val="003C04E7"/>
    <w:rsid w:val="003C0BBC"/>
    <w:rsid w:val="003C1208"/>
    <w:rsid w:val="003C2344"/>
    <w:rsid w:val="003C2BB3"/>
    <w:rsid w:val="003C39CD"/>
    <w:rsid w:val="003C3A17"/>
    <w:rsid w:val="003C3B7B"/>
    <w:rsid w:val="003C4AAD"/>
    <w:rsid w:val="003C634A"/>
    <w:rsid w:val="003C6392"/>
    <w:rsid w:val="003C63F7"/>
    <w:rsid w:val="003C6511"/>
    <w:rsid w:val="003C6DCB"/>
    <w:rsid w:val="003D17F7"/>
    <w:rsid w:val="003D2253"/>
    <w:rsid w:val="003D254E"/>
    <w:rsid w:val="003D37AD"/>
    <w:rsid w:val="003D3841"/>
    <w:rsid w:val="003D3E12"/>
    <w:rsid w:val="003D3E47"/>
    <w:rsid w:val="003D3E7F"/>
    <w:rsid w:val="003D3FB0"/>
    <w:rsid w:val="003D55B1"/>
    <w:rsid w:val="003D57EB"/>
    <w:rsid w:val="003D5F34"/>
    <w:rsid w:val="003D737D"/>
    <w:rsid w:val="003D7F9A"/>
    <w:rsid w:val="003E02C1"/>
    <w:rsid w:val="003E054D"/>
    <w:rsid w:val="003E0CF4"/>
    <w:rsid w:val="003E14C8"/>
    <w:rsid w:val="003E1586"/>
    <w:rsid w:val="003E1FA5"/>
    <w:rsid w:val="003E2389"/>
    <w:rsid w:val="003E28EE"/>
    <w:rsid w:val="003E29DE"/>
    <w:rsid w:val="003E2CA7"/>
    <w:rsid w:val="003E380B"/>
    <w:rsid w:val="003E44C3"/>
    <w:rsid w:val="003E4D45"/>
    <w:rsid w:val="003E5622"/>
    <w:rsid w:val="003E574A"/>
    <w:rsid w:val="003E5CDA"/>
    <w:rsid w:val="003E5D4E"/>
    <w:rsid w:val="003E5FAC"/>
    <w:rsid w:val="003E67B4"/>
    <w:rsid w:val="003E6A9D"/>
    <w:rsid w:val="003F0291"/>
    <w:rsid w:val="003F1C9B"/>
    <w:rsid w:val="003F1D4F"/>
    <w:rsid w:val="003F1DA1"/>
    <w:rsid w:val="003F2357"/>
    <w:rsid w:val="003F3572"/>
    <w:rsid w:val="003F40FD"/>
    <w:rsid w:val="003F42F6"/>
    <w:rsid w:val="003F448F"/>
    <w:rsid w:val="003F4711"/>
    <w:rsid w:val="003F48E4"/>
    <w:rsid w:val="003F5043"/>
    <w:rsid w:val="003F53DE"/>
    <w:rsid w:val="003F5640"/>
    <w:rsid w:val="003F5982"/>
    <w:rsid w:val="003F6FE9"/>
    <w:rsid w:val="003F7073"/>
    <w:rsid w:val="003F7093"/>
    <w:rsid w:val="003F747F"/>
    <w:rsid w:val="004008D4"/>
    <w:rsid w:val="00401D63"/>
    <w:rsid w:val="0040289D"/>
    <w:rsid w:val="00402901"/>
    <w:rsid w:val="00403875"/>
    <w:rsid w:val="004049D6"/>
    <w:rsid w:val="00404A64"/>
    <w:rsid w:val="004055C6"/>
    <w:rsid w:val="004057C7"/>
    <w:rsid w:val="00405BCC"/>
    <w:rsid w:val="00405C47"/>
    <w:rsid w:val="00405CC5"/>
    <w:rsid w:val="00406F55"/>
    <w:rsid w:val="004073E4"/>
    <w:rsid w:val="0040788E"/>
    <w:rsid w:val="004102E1"/>
    <w:rsid w:val="00410647"/>
    <w:rsid w:val="00410D3C"/>
    <w:rsid w:val="004111BE"/>
    <w:rsid w:val="004118DC"/>
    <w:rsid w:val="0041236B"/>
    <w:rsid w:val="00412E83"/>
    <w:rsid w:val="004139DD"/>
    <w:rsid w:val="004148B6"/>
    <w:rsid w:val="004160C9"/>
    <w:rsid w:val="00416164"/>
    <w:rsid w:val="00416DAE"/>
    <w:rsid w:val="00416EF5"/>
    <w:rsid w:val="00417846"/>
    <w:rsid w:val="004203DD"/>
    <w:rsid w:val="00420603"/>
    <w:rsid w:val="0042076E"/>
    <w:rsid w:val="00420878"/>
    <w:rsid w:val="00421DD9"/>
    <w:rsid w:val="00422913"/>
    <w:rsid w:val="00422C22"/>
    <w:rsid w:val="004233B0"/>
    <w:rsid w:val="004236BA"/>
    <w:rsid w:val="00423AB4"/>
    <w:rsid w:val="00423B54"/>
    <w:rsid w:val="00423BC7"/>
    <w:rsid w:val="00423F1E"/>
    <w:rsid w:val="00424FC4"/>
    <w:rsid w:val="00425A03"/>
    <w:rsid w:val="00425EB4"/>
    <w:rsid w:val="00427198"/>
    <w:rsid w:val="004275BD"/>
    <w:rsid w:val="00427AEB"/>
    <w:rsid w:val="00430056"/>
    <w:rsid w:val="0043015D"/>
    <w:rsid w:val="0043059F"/>
    <w:rsid w:val="004311BB"/>
    <w:rsid w:val="004311DF"/>
    <w:rsid w:val="004318BF"/>
    <w:rsid w:val="004322CB"/>
    <w:rsid w:val="004331B9"/>
    <w:rsid w:val="00434820"/>
    <w:rsid w:val="0043575D"/>
    <w:rsid w:val="004359AF"/>
    <w:rsid w:val="0043631E"/>
    <w:rsid w:val="00437115"/>
    <w:rsid w:val="004372DF"/>
    <w:rsid w:val="00440A55"/>
    <w:rsid w:val="00440ABC"/>
    <w:rsid w:val="00440FB0"/>
    <w:rsid w:val="00443ECD"/>
    <w:rsid w:val="00443F9B"/>
    <w:rsid w:val="004440E1"/>
    <w:rsid w:val="004444D0"/>
    <w:rsid w:val="00445E12"/>
    <w:rsid w:val="00445E9F"/>
    <w:rsid w:val="0044691F"/>
    <w:rsid w:val="00447478"/>
    <w:rsid w:val="004474F9"/>
    <w:rsid w:val="0045001C"/>
    <w:rsid w:val="004506BE"/>
    <w:rsid w:val="00450902"/>
    <w:rsid w:val="00450E10"/>
    <w:rsid w:val="00450FAF"/>
    <w:rsid w:val="0045141F"/>
    <w:rsid w:val="00451842"/>
    <w:rsid w:val="00451962"/>
    <w:rsid w:val="004524B6"/>
    <w:rsid w:val="00452A09"/>
    <w:rsid w:val="0045353A"/>
    <w:rsid w:val="0045371A"/>
    <w:rsid w:val="00454142"/>
    <w:rsid w:val="0045476F"/>
    <w:rsid w:val="00454C5F"/>
    <w:rsid w:val="00454E3F"/>
    <w:rsid w:val="0045503C"/>
    <w:rsid w:val="00455711"/>
    <w:rsid w:val="004557E9"/>
    <w:rsid w:val="00455A45"/>
    <w:rsid w:val="00455B86"/>
    <w:rsid w:val="004563D0"/>
    <w:rsid w:val="00457514"/>
    <w:rsid w:val="00457622"/>
    <w:rsid w:val="004579B5"/>
    <w:rsid w:val="00457AC3"/>
    <w:rsid w:val="00457C06"/>
    <w:rsid w:val="00457E2C"/>
    <w:rsid w:val="0046345C"/>
    <w:rsid w:val="0046358E"/>
    <w:rsid w:val="00464E5E"/>
    <w:rsid w:val="00465E99"/>
    <w:rsid w:val="00466859"/>
    <w:rsid w:val="00467532"/>
    <w:rsid w:val="004676CF"/>
    <w:rsid w:val="00470BEF"/>
    <w:rsid w:val="0047139C"/>
    <w:rsid w:val="00471EBA"/>
    <w:rsid w:val="00472001"/>
    <w:rsid w:val="00472251"/>
    <w:rsid w:val="00473865"/>
    <w:rsid w:val="00474461"/>
    <w:rsid w:val="004746F1"/>
    <w:rsid w:val="00474DB5"/>
    <w:rsid w:val="00474F93"/>
    <w:rsid w:val="00475063"/>
    <w:rsid w:val="00475ABE"/>
    <w:rsid w:val="00475DDD"/>
    <w:rsid w:val="0047606D"/>
    <w:rsid w:val="004777A6"/>
    <w:rsid w:val="004779F1"/>
    <w:rsid w:val="00477CD1"/>
    <w:rsid w:val="00477EF7"/>
    <w:rsid w:val="00480E71"/>
    <w:rsid w:val="0048117C"/>
    <w:rsid w:val="00481B14"/>
    <w:rsid w:val="00482372"/>
    <w:rsid w:val="00482E09"/>
    <w:rsid w:val="0048383C"/>
    <w:rsid w:val="00483F7F"/>
    <w:rsid w:val="004845F5"/>
    <w:rsid w:val="00484872"/>
    <w:rsid w:val="0048511C"/>
    <w:rsid w:val="00485B25"/>
    <w:rsid w:val="004865EA"/>
    <w:rsid w:val="00486735"/>
    <w:rsid w:val="00490E17"/>
    <w:rsid w:val="00491749"/>
    <w:rsid w:val="0049263A"/>
    <w:rsid w:val="00493237"/>
    <w:rsid w:val="0049406B"/>
    <w:rsid w:val="00494338"/>
    <w:rsid w:val="004948AF"/>
    <w:rsid w:val="00494F2C"/>
    <w:rsid w:val="004951FD"/>
    <w:rsid w:val="004952A0"/>
    <w:rsid w:val="00495671"/>
    <w:rsid w:val="00495818"/>
    <w:rsid w:val="00496C63"/>
    <w:rsid w:val="00497A82"/>
    <w:rsid w:val="004A0A90"/>
    <w:rsid w:val="004A0B21"/>
    <w:rsid w:val="004A11D3"/>
    <w:rsid w:val="004A1842"/>
    <w:rsid w:val="004A23BA"/>
    <w:rsid w:val="004A2FCB"/>
    <w:rsid w:val="004A4020"/>
    <w:rsid w:val="004A4611"/>
    <w:rsid w:val="004A4B2D"/>
    <w:rsid w:val="004A4DA3"/>
    <w:rsid w:val="004A5300"/>
    <w:rsid w:val="004A65E6"/>
    <w:rsid w:val="004A675D"/>
    <w:rsid w:val="004A6E0A"/>
    <w:rsid w:val="004A77FF"/>
    <w:rsid w:val="004A7C2F"/>
    <w:rsid w:val="004B08BC"/>
    <w:rsid w:val="004B1BE3"/>
    <w:rsid w:val="004B1F45"/>
    <w:rsid w:val="004B2EFA"/>
    <w:rsid w:val="004B48BF"/>
    <w:rsid w:val="004B4FB3"/>
    <w:rsid w:val="004B584B"/>
    <w:rsid w:val="004B58D5"/>
    <w:rsid w:val="004B59B9"/>
    <w:rsid w:val="004B6A13"/>
    <w:rsid w:val="004B73BF"/>
    <w:rsid w:val="004B75B7"/>
    <w:rsid w:val="004B77F6"/>
    <w:rsid w:val="004B7FC0"/>
    <w:rsid w:val="004C09D3"/>
    <w:rsid w:val="004C25B6"/>
    <w:rsid w:val="004C4029"/>
    <w:rsid w:val="004C4383"/>
    <w:rsid w:val="004C4DFA"/>
    <w:rsid w:val="004C4E4C"/>
    <w:rsid w:val="004C5D2D"/>
    <w:rsid w:val="004C6141"/>
    <w:rsid w:val="004C63B0"/>
    <w:rsid w:val="004C7643"/>
    <w:rsid w:val="004C7A9A"/>
    <w:rsid w:val="004D0F4F"/>
    <w:rsid w:val="004D16F5"/>
    <w:rsid w:val="004D1BB3"/>
    <w:rsid w:val="004D23EB"/>
    <w:rsid w:val="004D291C"/>
    <w:rsid w:val="004D32E0"/>
    <w:rsid w:val="004D39A1"/>
    <w:rsid w:val="004D4375"/>
    <w:rsid w:val="004D7669"/>
    <w:rsid w:val="004D7A75"/>
    <w:rsid w:val="004D7B19"/>
    <w:rsid w:val="004E053F"/>
    <w:rsid w:val="004E0A83"/>
    <w:rsid w:val="004E2BF1"/>
    <w:rsid w:val="004E370E"/>
    <w:rsid w:val="004E5582"/>
    <w:rsid w:val="004E6367"/>
    <w:rsid w:val="004E6605"/>
    <w:rsid w:val="004E68C3"/>
    <w:rsid w:val="004E6C62"/>
    <w:rsid w:val="004E6D46"/>
    <w:rsid w:val="004E72B2"/>
    <w:rsid w:val="004E789F"/>
    <w:rsid w:val="004E7A0F"/>
    <w:rsid w:val="004E7A4E"/>
    <w:rsid w:val="004E7C94"/>
    <w:rsid w:val="004E7DA0"/>
    <w:rsid w:val="004F0264"/>
    <w:rsid w:val="004F11F3"/>
    <w:rsid w:val="004F1285"/>
    <w:rsid w:val="004F1337"/>
    <w:rsid w:val="004F30C8"/>
    <w:rsid w:val="004F31A4"/>
    <w:rsid w:val="004F440F"/>
    <w:rsid w:val="004F4C2F"/>
    <w:rsid w:val="004F57A2"/>
    <w:rsid w:val="004F610D"/>
    <w:rsid w:val="004F63A9"/>
    <w:rsid w:val="004F651A"/>
    <w:rsid w:val="004F6E51"/>
    <w:rsid w:val="004F7508"/>
    <w:rsid w:val="004F7660"/>
    <w:rsid w:val="004F76F8"/>
    <w:rsid w:val="004F7AE7"/>
    <w:rsid w:val="004F7D26"/>
    <w:rsid w:val="005009A5"/>
    <w:rsid w:val="0050113E"/>
    <w:rsid w:val="00501D0E"/>
    <w:rsid w:val="00502463"/>
    <w:rsid w:val="00502A23"/>
    <w:rsid w:val="00502E3F"/>
    <w:rsid w:val="00503706"/>
    <w:rsid w:val="00503759"/>
    <w:rsid w:val="0050396A"/>
    <w:rsid w:val="00503AAA"/>
    <w:rsid w:val="00503AFA"/>
    <w:rsid w:val="00505B30"/>
    <w:rsid w:val="00506826"/>
    <w:rsid w:val="0050751D"/>
    <w:rsid w:val="00510FBC"/>
    <w:rsid w:val="0051135F"/>
    <w:rsid w:val="005114A5"/>
    <w:rsid w:val="005122C9"/>
    <w:rsid w:val="005125F1"/>
    <w:rsid w:val="0051264D"/>
    <w:rsid w:val="005126D5"/>
    <w:rsid w:val="005128E7"/>
    <w:rsid w:val="005144BA"/>
    <w:rsid w:val="0051480B"/>
    <w:rsid w:val="00514B7E"/>
    <w:rsid w:val="00520213"/>
    <w:rsid w:val="005219C3"/>
    <w:rsid w:val="00521F26"/>
    <w:rsid w:val="0052280D"/>
    <w:rsid w:val="00522B2B"/>
    <w:rsid w:val="005243D3"/>
    <w:rsid w:val="00526BBA"/>
    <w:rsid w:val="00526C66"/>
    <w:rsid w:val="0052740C"/>
    <w:rsid w:val="0053182A"/>
    <w:rsid w:val="0053240B"/>
    <w:rsid w:val="00532BD1"/>
    <w:rsid w:val="0053369B"/>
    <w:rsid w:val="005336C6"/>
    <w:rsid w:val="005339DA"/>
    <w:rsid w:val="00533AA5"/>
    <w:rsid w:val="00533BDC"/>
    <w:rsid w:val="00534618"/>
    <w:rsid w:val="005347EE"/>
    <w:rsid w:val="00535094"/>
    <w:rsid w:val="00535322"/>
    <w:rsid w:val="00535FF6"/>
    <w:rsid w:val="00536C66"/>
    <w:rsid w:val="00536ED9"/>
    <w:rsid w:val="005376F0"/>
    <w:rsid w:val="00537903"/>
    <w:rsid w:val="00537B76"/>
    <w:rsid w:val="0054059F"/>
    <w:rsid w:val="00540CBA"/>
    <w:rsid w:val="00540E30"/>
    <w:rsid w:val="00540F19"/>
    <w:rsid w:val="00541158"/>
    <w:rsid w:val="0054120D"/>
    <w:rsid w:val="00541340"/>
    <w:rsid w:val="005416CA"/>
    <w:rsid w:val="00541833"/>
    <w:rsid w:val="00541972"/>
    <w:rsid w:val="00541D4B"/>
    <w:rsid w:val="00541E69"/>
    <w:rsid w:val="005428C8"/>
    <w:rsid w:val="00542F22"/>
    <w:rsid w:val="005433D2"/>
    <w:rsid w:val="00543DB6"/>
    <w:rsid w:val="00545F14"/>
    <w:rsid w:val="005460D5"/>
    <w:rsid w:val="0054661C"/>
    <w:rsid w:val="005509C0"/>
    <w:rsid w:val="005509C4"/>
    <w:rsid w:val="00551F71"/>
    <w:rsid w:val="00552540"/>
    <w:rsid w:val="00553497"/>
    <w:rsid w:val="0055425C"/>
    <w:rsid w:val="00554AB2"/>
    <w:rsid w:val="00555B54"/>
    <w:rsid w:val="00556236"/>
    <w:rsid w:val="00557887"/>
    <w:rsid w:val="005609E5"/>
    <w:rsid w:val="005619CF"/>
    <w:rsid w:val="00561EAD"/>
    <w:rsid w:val="00562E61"/>
    <w:rsid w:val="005640CD"/>
    <w:rsid w:val="00564DA3"/>
    <w:rsid w:val="00565859"/>
    <w:rsid w:val="00565D52"/>
    <w:rsid w:val="0056663D"/>
    <w:rsid w:val="0056783E"/>
    <w:rsid w:val="00571136"/>
    <w:rsid w:val="0057161C"/>
    <w:rsid w:val="00571622"/>
    <w:rsid w:val="00571FA6"/>
    <w:rsid w:val="00572986"/>
    <w:rsid w:val="005729B2"/>
    <w:rsid w:val="00572AA1"/>
    <w:rsid w:val="00574A06"/>
    <w:rsid w:val="005757B9"/>
    <w:rsid w:val="0057665D"/>
    <w:rsid w:val="00576F71"/>
    <w:rsid w:val="005772A4"/>
    <w:rsid w:val="00577A37"/>
    <w:rsid w:val="00577A3B"/>
    <w:rsid w:val="00580FAF"/>
    <w:rsid w:val="0058266A"/>
    <w:rsid w:val="005826AB"/>
    <w:rsid w:val="00582EB1"/>
    <w:rsid w:val="005839A6"/>
    <w:rsid w:val="005841AA"/>
    <w:rsid w:val="00584824"/>
    <w:rsid w:val="00584D79"/>
    <w:rsid w:val="005857BA"/>
    <w:rsid w:val="00586830"/>
    <w:rsid w:val="00586BE5"/>
    <w:rsid w:val="00586EA7"/>
    <w:rsid w:val="00587643"/>
    <w:rsid w:val="00587AFF"/>
    <w:rsid w:val="00587FC2"/>
    <w:rsid w:val="00590AD0"/>
    <w:rsid w:val="00590FE5"/>
    <w:rsid w:val="005913B6"/>
    <w:rsid w:val="005917A5"/>
    <w:rsid w:val="00592700"/>
    <w:rsid w:val="00592ABF"/>
    <w:rsid w:val="00592D9D"/>
    <w:rsid w:val="00593103"/>
    <w:rsid w:val="00594CF8"/>
    <w:rsid w:val="00595848"/>
    <w:rsid w:val="005959FA"/>
    <w:rsid w:val="00595F1C"/>
    <w:rsid w:val="005A17B7"/>
    <w:rsid w:val="005A1B01"/>
    <w:rsid w:val="005A2595"/>
    <w:rsid w:val="005A26F0"/>
    <w:rsid w:val="005A2FD8"/>
    <w:rsid w:val="005A3141"/>
    <w:rsid w:val="005A3656"/>
    <w:rsid w:val="005A39A1"/>
    <w:rsid w:val="005A3B34"/>
    <w:rsid w:val="005A4DC1"/>
    <w:rsid w:val="005A5212"/>
    <w:rsid w:val="005A6AAB"/>
    <w:rsid w:val="005A719A"/>
    <w:rsid w:val="005A7465"/>
    <w:rsid w:val="005A7952"/>
    <w:rsid w:val="005B026A"/>
    <w:rsid w:val="005B0790"/>
    <w:rsid w:val="005B07C8"/>
    <w:rsid w:val="005B0BDD"/>
    <w:rsid w:val="005B0D3E"/>
    <w:rsid w:val="005B148A"/>
    <w:rsid w:val="005B3EF7"/>
    <w:rsid w:val="005B4638"/>
    <w:rsid w:val="005B5882"/>
    <w:rsid w:val="005B6288"/>
    <w:rsid w:val="005B64A9"/>
    <w:rsid w:val="005B693E"/>
    <w:rsid w:val="005B6A57"/>
    <w:rsid w:val="005B7D3D"/>
    <w:rsid w:val="005C0669"/>
    <w:rsid w:val="005C0A9A"/>
    <w:rsid w:val="005C2853"/>
    <w:rsid w:val="005C311B"/>
    <w:rsid w:val="005C3574"/>
    <w:rsid w:val="005C61FE"/>
    <w:rsid w:val="005C7DA1"/>
    <w:rsid w:val="005D1A4D"/>
    <w:rsid w:val="005D227A"/>
    <w:rsid w:val="005D2C7A"/>
    <w:rsid w:val="005D30B9"/>
    <w:rsid w:val="005D388B"/>
    <w:rsid w:val="005D3BF1"/>
    <w:rsid w:val="005D3D69"/>
    <w:rsid w:val="005D5611"/>
    <w:rsid w:val="005D6405"/>
    <w:rsid w:val="005D756E"/>
    <w:rsid w:val="005D76FF"/>
    <w:rsid w:val="005E01B9"/>
    <w:rsid w:val="005E0438"/>
    <w:rsid w:val="005E08CF"/>
    <w:rsid w:val="005E257D"/>
    <w:rsid w:val="005E25BA"/>
    <w:rsid w:val="005E355B"/>
    <w:rsid w:val="005E37F1"/>
    <w:rsid w:val="005E38B5"/>
    <w:rsid w:val="005E45D2"/>
    <w:rsid w:val="005E592A"/>
    <w:rsid w:val="005E5F43"/>
    <w:rsid w:val="005E75A6"/>
    <w:rsid w:val="005E76AC"/>
    <w:rsid w:val="005E7739"/>
    <w:rsid w:val="005E7D88"/>
    <w:rsid w:val="005F10FD"/>
    <w:rsid w:val="005F1439"/>
    <w:rsid w:val="005F1C35"/>
    <w:rsid w:val="005F2AF9"/>
    <w:rsid w:val="005F335F"/>
    <w:rsid w:val="005F4608"/>
    <w:rsid w:val="005F4E38"/>
    <w:rsid w:val="005F5033"/>
    <w:rsid w:val="005F55A3"/>
    <w:rsid w:val="005F5B7E"/>
    <w:rsid w:val="005F69D1"/>
    <w:rsid w:val="005F7A0A"/>
    <w:rsid w:val="005F7D97"/>
    <w:rsid w:val="00600179"/>
    <w:rsid w:val="006003A4"/>
    <w:rsid w:val="0060057B"/>
    <w:rsid w:val="00600B87"/>
    <w:rsid w:val="006010B4"/>
    <w:rsid w:val="006011D5"/>
    <w:rsid w:val="00601A37"/>
    <w:rsid w:val="006026A8"/>
    <w:rsid w:val="00602729"/>
    <w:rsid w:val="006043A4"/>
    <w:rsid w:val="00604505"/>
    <w:rsid w:val="00606525"/>
    <w:rsid w:val="00606EDE"/>
    <w:rsid w:val="006103FB"/>
    <w:rsid w:val="0061043B"/>
    <w:rsid w:val="006105B2"/>
    <w:rsid w:val="006106A1"/>
    <w:rsid w:val="00610715"/>
    <w:rsid w:val="00610E94"/>
    <w:rsid w:val="00610FF9"/>
    <w:rsid w:val="00611B97"/>
    <w:rsid w:val="00611E05"/>
    <w:rsid w:val="00611F65"/>
    <w:rsid w:val="006129BA"/>
    <w:rsid w:val="00612E7D"/>
    <w:rsid w:val="00612F1E"/>
    <w:rsid w:val="006134F2"/>
    <w:rsid w:val="00613C14"/>
    <w:rsid w:val="00613E80"/>
    <w:rsid w:val="00613E94"/>
    <w:rsid w:val="00614765"/>
    <w:rsid w:val="00614DE1"/>
    <w:rsid w:val="00615848"/>
    <w:rsid w:val="00615F2A"/>
    <w:rsid w:val="00616733"/>
    <w:rsid w:val="00616C91"/>
    <w:rsid w:val="00616E25"/>
    <w:rsid w:val="006170C5"/>
    <w:rsid w:val="006174A6"/>
    <w:rsid w:val="006176C1"/>
    <w:rsid w:val="00617A1A"/>
    <w:rsid w:val="00620C99"/>
    <w:rsid w:val="00621304"/>
    <w:rsid w:val="006218C1"/>
    <w:rsid w:val="00621EA3"/>
    <w:rsid w:val="006239D6"/>
    <w:rsid w:val="00623DFE"/>
    <w:rsid w:val="00624C82"/>
    <w:rsid w:val="00624FF1"/>
    <w:rsid w:val="00626021"/>
    <w:rsid w:val="00626658"/>
    <w:rsid w:val="00626A67"/>
    <w:rsid w:val="00626FF3"/>
    <w:rsid w:val="00627027"/>
    <w:rsid w:val="0062702A"/>
    <w:rsid w:val="006270FB"/>
    <w:rsid w:val="0062795B"/>
    <w:rsid w:val="006279D7"/>
    <w:rsid w:val="00630072"/>
    <w:rsid w:val="006303DC"/>
    <w:rsid w:val="00631658"/>
    <w:rsid w:val="0063177B"/>
    <w:rsid w:val="0063185B"/>
    <w:rsid w:val="006318E3"/>
    <w:rsid w:val="00632C8C"/>
    <w:rsid w:val="006332BB"/>
    <w:rsid w:val="006337EB"/>
    <w:rsid w:val="00633CC5"/>
    <w:rsid w:val="00633F06"/>
    <w:rsid w:val="00633FCC"/>
    <w:rsid w:val="0063427D"/>
    <w:rsid w:val="0063462F"/>
    <w:rsid w:val="006350A8"/>
    <w:rsid w:val="00635B1C"/>
    <w:rsid w:val="0063673E"/>
    <w:rsid w:val="006368A5"/>
    <w:rsid w:val="00636F0E"/>
    <w:rsid w:val="00637065"/>
    <w:rsid w:val="006371CF"/>
    <w:rsid w:val="0063761B"/>
    <w:rsid w:val="00640234"/>
    <w:rsid w:val="00641A2F"/>
    <w:rsid w:val="00641A95"/>
    <w:rsid w:val="00641B7B"/>
    <w:rsid w:val="00641C01"/>
    <w:rsid w:val="00641EBE"/>
    <w:rsid w:val="006421F7"/>
    <w:rsid w:val="0064248A"/>
    <w:rsid w:val="006437D9"/>
    <w:rsid w:val="00643ADB"/>
    <w:rsid w:val="00644019"/>
    <w:rsid w:val="0064506D"/>
    <w:rsid w:val="00645236"/>
    <w:rsid w:val="006452BD"/>
    <w:rsid w:val="00645478"/>
    <w:rsid w:val="006467E7"/>
    <w:rsid w:val="00647525"/>
    <w:rsid w:val="00647FBE"/>
    <w:rsid w:val="00650E84"/>
    <w:rsid w:val="00651A50"/>
    <w:rsid w:val="00651E1A"/>
    <w:rsid w:val="0065229B"/>
    <w:rsid w:val="006524CD"/>
    <w:rsid w:val="006532C8"/>
    <w:rsid w:val="00653C40"/>
    <w:rsid w:val="0065407F"/>
    <w:rsid w:val="006541DE"/>
    <w:rsid w:val="006549B4"/>
    <w:rsid w:val="00654B6B"/>
    <w:rsid w:val="00655257"/>
    <w:rsid w:val="006569E3"/>
    <w:rsid w:val="00656C78"/>
    <w:rsid w:val="00657995"/>
    <w:rsid w:val="00657AE4"/>
    <w:rsid w:val="00660165"/>
    <w:rsid w:val="00660DC7"/>
    <w:rsid w:val="0066160F"/>
    <w:rsid w:val="00661692"/>
    <w:rsid w:val="00661BA1"/>
    <w:rsid w:val="00661F8C"/>
    <w:rsid w:val="0066226A"/>
    <w:rsid w:val="00664699"/>
    <w:rsid w:val="00665EB2"/>
    <w:rsid w:val="00666390"/>
    <w:rsid w:val="00666EEC"/>
    <w:rsid w:val="00667370"/>
    <w:rsid w:val="006673FF"/>
    <w:rsid w:val="00667421"/>
    <w:rsid w:val="00667F88"/>
    <w:rsid w:val="006708B8"/>
    <w:rsid w:val="00670F69"/>
    <w:rsid w:val="006714F2"/>
    <w:rsid w:val="0067150C"/>
    <w:rsid w:val="00671556"/>
    <w:rsid w:val="00671B13"/>
    <w:rsid w:val="0067252E"/>
    <w:rsid w:val="00672622"/>
    <w:rsid w:val="006726A8"/>
    <w:rsid w:val="00673926"/>
    <w:rsid w:val="00675413"/>
    <w:rsid w:val="00675723"/>
    <w:rsid w:val="00675A35"/>
    <w:rsid w:val="00675D4B"/>
    <w:rsid w:val="00676537"/>
    <w:rsid w:val="00676A3F"/>
    <w:rsid w:val="00676E62"/>
    <w:rsid w:val="00676EE7"/>
    <w:rsid w:val="00677953"/>
    <w:rsid w:val="00677DDB"/>
    <w:rsid w:val="006800F7"/>
    <w:rsid w:val="00681BC2"/>
    <w:rsid w:val="00682B60"/>
    <w:rsid w:val="00682E27"/>
    <w:rsid w:val="006834FB"/>
    <w:rsid w:val="00683B53"/>
    <w:rsid w:val="00683F54"/>
    <w:rsid w:val="00684BC8"/>
    <w:rsid w:val="00684C09"/>
    <w:rsid w:val="00685958"/>
    <w:rsid w:val="00685AEE"/>
    <w:rsid w:val="00685BA3"/>
    <w:rsid w:val="00685DFB"/>
    <w:rsid w:val="00685E24"/>
    <w:rsid w:val="006863E4"/>
    <w:rsid w:val="006868C3"/>
    <w:rsid w:val="00686CE2"/>
    <w:rsid w:val="00687B4E"/>
    <w:rsid w:val="00690E94"/>
    <w:rsid w:val="00690EDE"/>
    <w:rsid w:val="00692070"/>
    <w:rsid w:val="006926A8"/>
    <w:rsid w:val="0069398C"/>
    <w:rsid w:val="006939E2"/>
    <w:rsid w:val="006942CA"/>
    <w:rsid w:val="006944B3"/>
    <w:rsid w:val="0069463E"/>
    <w:rsid w:val="00695361"/>
    <w:rsid w:val="00695EAD"/>
    <w:rsid w:val="00697F9A"/>
    <w:rsid w:val="006A05F5"/>
    <w:rsid w:val="006A17C6"/>
    <w:rsid w:val="006A19F3"/>
    <w:rsid w:val="006A20C4"/>
    <w:rsid w:val="006A2505"/>
    <w:rsid w:val="006A3AFD"/>
    <w:rsid w:val="006A464C"/>
    <w:rsid w:val="006A550D"/>
    <w:rsid w:val="006A557A"/>
    <w:rsid w:val="006A5ABA"/>
    <w:rsid w:val="006A6105"/>
    <w:rsid w:val="006A641B"/>
    <w:rsid w:val="006A7B5C"/>
    <w:rsid w:val="006B0D6F"/>
    <w:rsid w:val="006B1F14"/>
    <w:rsid w:val="006B23F7"/>
    <w:rsid w:val="006B247D"/>
    <w:rsid w:val="006B2757"/>
    <w:rsid w:val="006B2818"/>
    <w:rsid w:val="006B29A3"/>
    <w:rsid w:val="006B2BBB"/>
    <w:rsid w:val="006B2E9F"/>
    <w:rsid w:val="006B3731"/>
    <w:rsid w:val="006B3C46"/>
    <w:rsid w:val="006B5058"/>
    <w:rsid w:val="006B544E"/>
    <w:rsid w:val="006B581C"/>
    <w:rsid w:val="006B5940"/>
    <w:rsid w:val="006B6E0B"/>
    <w:rsid w:val="006B729B"/>
    <w:rsid w:val="006B73A8"/>
    <w:rsid w:val="006C02EB"/>
    <w:rsid w:val="006C06C1"/>
    <w:rsid w:val="006C078B"/>
    <w:rsid w:val="006C08E1"/>
    <w:rsid w:val="006C0EB8"/>
    <w:rsid w:val="006C113A"/>
    <w:rsid w:val="006C166D"/>
    <w:rsid w:val="006C29D1"/>
    <w:rsid w:val="006C2B80"/>
    <w:rsid w:val="006C31DC"/>
    <w:rsid w:val="006C4088"/>
    <w:rsid w:val="006C42DE"/>
    <w:rsid w:val="006C4626"/>
    <w:rsid w:val="006C5291"/>
    <w:rsid w:val="006C543F"/>
    <w:rsid w:val="006C6816"/>
    <w:rsid w:val="006C6B7E"/>
    <w:rsid w:val="006D29CD"/>
    <w:rsid w:val="006D3D5E"/>
    <w:rsid w:val="006D572A"/>
    <w:rsid w:val="006D5966"/>
    <w:rsid w:val="006D5ADD"/>
    <w:rsid w:val="006D5B61"/>
    <w:rsid w:val="006D5C10"/>
    <w:rsid w:val="006D692F"/>
    <w:rsid w:val="006D7E30"/>
    <w:rsid w:val="006E01D3"/>
    <w:rsid w:val="006E02B0"/>
    <w:rsid w:val="006E0D8A"/>
    <w:rsid w:val="006E143D"/>
    <w:rsid w:val="006E1DE8"/>
    <w:rsid w:val="006E2222"/>
    <w:rsid w:val="006E2670"/>
    <w:rsid w:val="006E31A5"/>
    <w:rsid w:val="006E3B14"/>
    <w:rsid w:val="006E3B42"/>
    <w:rsid w:val="006E3DF0"/>
    <w:rsid w:val="006E3F8F"/>
    <w:rsid w:val="006E4FA3"/>
    <w:rsid w:val="006E5ECF"/>
    <w:rsid w:val="006E5ED8"/>
    <w:rsid w:val="006E6413"/>
    <w:rsid w:val="006E66E4"/>
    <w:rsid w:val="006E72CF"/>
    <w:rsid w:val="006F06A1"/>
    <w:rsid w:val="006F089E"/>
    <w:rsid w:val="006F0B19"/>
    <w:rsid w:val="006F2F16"/>
    <w:rsid w:val="006F3059"/>
    <w:rsid w:val="006F321A"/>
    <w:rsid w:val="006F32C8"/>
    <w:rsid w:val="006F3C86"/>
    <w:rsid w:val="006F3D8B"/>
    <w:rsid w:val="006F3F63"/>
    <w:rsid w:val="006F4559"/>
    <w:rsid w:val="006F45E3"/>
    <w:rsid w:val="006F550F"/>
    <w:rsid w:val="006F58B0"/>
    <w:rsid w:val="006F5A0C"/>
    <w:rsid w:val="006F5F62"/>
    <w:rsid w:val="006F6A72"/>
    <w:rsid w:val="006F6F7B"/>
    <w:rsid w:val="006F744E"/>
    <w:rsid w:val="006F7C11"/>
    <w:rsid w:val="0070022D"/>
    <w:rsid w:val="00700D73"/>
    <w:rsid w:val="00702C76"/>
    <w:rsid w:val="00703254"/>
    <w:rsid w:val="00704481"/>
    <w:rsid w:val="00705ABB"/>
    <w:rsid w:val="00705EB5"/>
    <w:rsid w:val="00706B52"/>
    <w:rsid w:val="00707466"/>
    <w:rsid w:val="00707849"/>
    <w:rsid w:val="00710394"/>
    <w:rsid w:val="0071059B"/>
    <w:rsid w:val="007106D1"/>
    <w:rsid w:val="007116F6"/>
    <w:rsid w:val="00711FD0"/>
    <w:rsid w:val="007120A2"/>
    <w:rsid w:val="00712ACD"/>
    <w:rsid w:val="00712E17"/>
    <w:rsid w:val="0071346B"/>
    <w:rsid w:val="0071641B"/>
    <w:rsid w:val="00716C69"/>
    <w:rsid w:val="007218BF"/>
    <w:rsid w:val="00721D78"/>
    <w:rsid w:val="00721F69"/>
    <w:rsid w:val="00722964"/>
    <w:rsid w:val="00724401"/>
    <w:rsid w:val="0072498F"/>
    <w:rsid w:val="00724A0A"/>
    <w:rsid w:val="00724B81"/>
    <w:rsid w:val="00724E64"/>
    <w:rsid w:val="00724F59"/>
    <w:rsid w:val="00725056"/>
    <w:rsid w:val="007301C4"/>
    <w:rsid w:val="007304A5"/>
    <w:rsid w:val="007312E2"/>
    <w:rsid w:val="00731344"/>
    <w:rsid w:val="00731CF8"/>
    <w:rsid w:val="00732011"/>
    <w:rsid w:val="0073246E"/>
    <w:rsid w:val="007328B1"/>
    <w:rsid w:val="00732D18"/>
    <w:rsid w:val="007335FB"/>
    <w:rsid w:val="00733B59"/>
    <w:rsid w:val="00733B9A"/>
    <w:rsid w:val="00737620"/>
    <w:rsid w:val="007413E1"/>
    <w:rsid w:val="00741608"/>
    <w:rsid w:val="00741A3D"/>
    <w:rsid w:val="00741EC1"/>
    <w:rsid w:val="0074235A"/>
    <w:rsid w:val="00743032"/>
    <w:rsid w:val="00744074"/>
    <w:rsid w:val="0074459A"/>
    <w:rsid w:val="00744CC1"/>
    <w:rsid w:val="007452E8"/>
    <w:rsid w:val="00745B36"/>
    <w:rsid w:val="007461CA"/>
    <w:rsid w:val="0074670F"/>
    <w:rsid w:val="00746C92"/>
    <w:rsid w:val="00746CBB"/>
    <w:rsid w:val="00747365"/>
    <w:rsid w:val="00750055"/>
    <w:rsid w:val="007502E9"/>
    <w:rsid w:val="007503C3"/>
    <w:rsid w:val="00751591"/>
    <w:rsid w:val="00751D65"/>
    <w:rsid w:val="007525B5"/>
    <w:rsid w:val="00753E0B"/>
    <w:rsid w:val="007540AD"/>
    <w:rsid w:val="007547C9"/>
    <w:rsid w:val="007553C2"/>
    <w:rsid w:val="00755835"/>
    <w:rsid w:val="00755CD9"/>
    <w:rsid w:val="0075649C"/>
    <w:rsid w:val="007565C6"/>
    <w:rsid w:val="00756A92"/>
    <w:rsid w:val="00756BD9"/>
    <w:rsid w:val="00756BE2"/>
    <w:rsid w:val="00757BEA"/>
    <w:rsid w:val="007601E4"/>
    <w:rsid w:val="00760920"/>
    <w:rsid w:val="00761A7E"/>
    <w:rsid w:val="00761F54"/>
    <w:rsid w:val="007622C6"/>
    <w:rsid w:val="007624D0"/>
    <w:rsid w:val="00762825"/>
    <w:rsid w:val="00762FFB"/>
    <w:rsid w:val="00763159"/>
    <w:rsid w:val="00763189"/>
    <w:rsid w:val="007636A1"/>
    <w:rsid w:val="00763EB2"/>
    <w:rsid w:val="00764082"/>
    <w:rsid w:val="00764114"/>
    <w:rsid w:val="007641F6"/>
    <w:rsid w:val="00765767"/>
    <w:rsid w:val="00765914"/>
    <w:rsid w:val="00765A67"/>
    <w:rsid w:val="00765BCC"/>
    <w:rsid w:val="00765C61"/>
    <w:rsid w:val="0076641D"/>
    <w:rsid w:val="007700BA"/>
    <w:rsid w:val="00770164"/>
    <w:rsid w:val="00770539"/>
    <w:rsid w:val="00770AB9"/>
    <w:rsid w:val="00771C85"/>
    <w:rsid w:val="00771F96"/>
    <w:rsid w:val="00772247"/>
    <w:rsid w:val="00772B59"/>
    <w:rsid w:val="00772CCA"/>
    <w:rsid w:val="00772FEC"/>
    <w:rsid w:val="00773DB8"/>
    <w:rsid w:val="00774B91"/>
    <w:rsid w:val="00774D6E"/>
    <w:rsid w:val="00775DDF"/>
    <w:rsid w:val="007760BD"/>
    <w:rsid w:val="007770A7"/>
    <w:rsid w:val="0077721D"/>
    <w:rsid w:val="00777545"/>
    <w:rsid w:val="00777CB8"/>
    <w:rsid w:val="0078116D"/>
    <w:rsid w:val="007813DA"/>
    <w:rsid w:val="0078184E"/>
    <w:rsid w:val="007818F4"/>
    <w:rsid w:val="00781D04"/>
    <w:rsid w:val="00782DDD"/>
    <w:rsid w:val="00783C07"/>
    <w:rsid w:val="0078440C"/>
    <w:rsid w:val="00784FA1"/>
    <w:rsid w:val="007854A1"/>
    <w:rsid w:val="00785D42"/>
    <w:rsid w:val="0078670F"/>
    <w:rsid w:val="0078724D"/>
    <w:rsid w:val="0078753E"/>
    <w:rsid w:val="007903E3"/>
    <w:rsid w:val="00790621"/>
    <w:rsid w:val="007908E5"/>
    <w:rsid w:val="0079108D"/>
    <w:rsid w:val="0079276C"/>
    <w:rsid w:val="00792E74"/>
    <w:rsid w:val="00793411"/>
    <w:rsid w:val="00793DA3"/>
    <w:rsid w:val="00793F30"/>
    <w:rsid w:val="0079492D"/>
    <w:rsid w:val="00794FBC"/>
    <w:rsid w:val="00797672"/>
    <w:rsid w:val="00797A20"/>
    <w:rsid w:val="007A0040"/>
    <w:rsid w:val="007A00AD"/>
    <w:rsid w:val="007A0A4D"/>
    <w:rsid w:val="007A145A"/>
    <w:rsid w:val="007A1F88"/>
    <w:rsid w:val="007A2D4C"/>
    <w:rsid w:val="007A30C2"/>
    <w:rsid w:val="007A30E8"/>
    <w:rsid w:val="007A355C"/>
    <w:rsid w:val="007A38CF"/>
    <w:rsid w:val="007A3E6A"/>
    <w:rsid w:val="007A484E"/>
    <w:rsid w:val="007A49F5"/>
    <w:rsid w:val="007A4A75"/>
    <w:rsid w:val="007A6647"/>
    <w:rsid w:val="007A6970"/>
    <w:rsid w:val="007A6DA0"/>
    <w:rsid w:val="007A73A0"/>
    <w:rsid w:val="007A7646"/>
    <w:rsid w:val="007A76F7"/>
    <w:rsid w:val="007A7A58"/>
    <w:rsid w:val="007A7BCB"/>
    <w:rsid w:val="007B01B0"/>
    <w:rsid w:val="007B0235"/>
    <w:rsid w:val="007B060F"/>
    <w:rsid w:val="007B0AB7"/>
    <w:rsid w:val="007B0D8B"/>
    <w:rsid w:val="007B194A"/>
    <w:rsid w:val="007B1EFF"/>
    <w:rsid w:val="007B2967"/>
    <w:rsid w:val="007B369F"/>
    <w:rsid w:val="007B391A"/>
    <w:rsid w:val="007B3979"/>
    <w:rsid w:val="007B3C8E"/>
    <w:rsid w:val="007B3F21"/>
    <w:rsid w:val="007B4B56"/>
    <w:rsid w:val="007B55EC"/>
    <w:rsid w:val="007B6E76"/>
    <w:rsid w:val="007B734A"/>
    <w:rsid w:val="007B7731"/>
    <w:rsid w:val="007B7CF6"/>
    <w:rsid w:val="007C134E"/>
    <w:rsid w:val="007C1A74"/>
    <w:rsid w:val="007C1E59"/>
    <w:rsid w:val="007C2ACD"/>
    <w:rsid w:val="007C2D02"/>
    <w:rsid w:val="007C32C4"/>
    <w:rsid w:val="007C3548"/>
    <w:rsid w:val="007C3612"/>
    <w:rsid w:val="007C37EA"/>
    <w:rsid w:val="007C509D"/>
    <w:rsid w:val="007C50BA"/>
    <w:rsid w:val="007C5CDA"/>
    <w:rsid w:val="007C6389"/>
    <w:rsid w:val="007C6AD7"/>
    <w:rsid w:val="007C6DA5"/>
    <w:rsid w:val="007C761E"/>
    <w:rsid w:val="007C79FD"/>
    <w:rsid w:val="007C7C29"/>
    <w:rsid w:val="007D0989"/>
    <w:rsid w:val="007D1656"/>
    <w:rsid w:val="007D192B"/>
    <w:rsid w:val="007D21DF"/>
    <w:rsid w:val="007D227E"/>
    <w:rsid w:val="007D2EA8"/>
    <w:rsid w:val="007D396A"/>
    <w:rsid w:val="007D39D8"/>
    <w:rsid w:val="007D3DBF"/>
    <w:rsid w:val="007D3F3B"/>
    <w:rsid w:val="007D475E"/>
    <w:rsid w:val="007D60CD"/>
    <w:rsid w:val="007D7840"/>
    <w:rsid w:val="007D79FE"/>
    <w:rsid w:val="007E0071"/>
    <w:rsid w:val="007E1E3C"/>
    <w:rsid w:val="007E47C0"/>
    <w:rsid w:val="007E47CD"/>
    <w:rsid w:val="007E4D2A"/>
    <w:rsid w:val="007E4D77"/>
    <w:rsid w:val="007E4E87"/>
    <w:rsid w:val="007E61D7"/>
    <w:rsid w:val="007E63A7"/>
    <w:rsid w:val="007E698A"/>
    <w:rsid w:val="007E7077"/>
    <w:rsid w:val="007E7148"/>
    <w:rsid w:val="007F01C6"/>
    <w:rsid w:val="007F08B8"/>
    <w:rsid w:val="007F0D47"/>
    <w:rsid w:val="007F0E7D"/>
    <w:rsid w:val="007F143F"/>
    <w:rsid w:val="007F14E7"/>
    <w:rsid w:val="007F14FE"/>
    <w:rsid w:val="007F227B"/>
    <w:rsid w:val="007F243D"/>
    <w:rsid w:val="007F30B1"/>
    <w:rsid w:val="007F4B3A"/>
    <w:rsid w:val="007F4BBC"/>
    <w:rsid w:val="007F4F25"/>
    <w:rsid w:val="007F5AF9"/>
    <w:rsid w:val="007F7755"/>
    <w:rsid w:val="00800A04"/>
    <w:rsid w:val="00800D10"/>
    <w:rsid w:val="00801389"/>
    <w:rsid w:val="008013FF"/>
    <w:rsid w:val="008014D2"/>
    <w:rsid w:val="008030F8"/>
    <w:rsid w:val="00803BED"/>
    <w:rsid w:val="00804116"/>
    <w:rsid w:val="00805647"/>
    <w:rsid w:val="00805987"/>
    <w:rsid w:val="00805CEF"/>
    <w:rsid w:val="0080790D"/>
    <w:rsid w:val="00807EC0"/>
    <w:rsid w:val="00810144"/>
    <w:rsid w:val="008106A4"/>
    <w:rsid w:val="008106D9"/>
    <w:rsid w:val="008112BB"/>
    <w:rsid w:val="0081169A"/>
    <w:rsid w:val="00811B18"/>
    <w:rsid w:val="00811BAA"/>
    <w:rsid w:val="00812BCF"/>
    <w:rsid w:val="0081315C"/>
    <w:rsid w:val="00813482"/>
    <w:rsid w:val="0081375C"/>
    <w:rsid w:val="00815467"/>
    <w:rsid w:val="00815AD5"/>
    <w:rsid w:val="008165BD"/>
    <w:rsid w:val="0081746B"/>
    <w:rsid w:val="008174C7"/>
    <w:rsid w:val="008203D6"/>
    <w:rsid w:val="008206B2"/>
    <w:rsid w:val="008221E1"/>
    <w:rsid w:val="00822BAE"/>
    <w:rsid w:val="008233E7"/>
    <w:rsid w:val="00824886"/>
    <w:rsid w:val="00824EFE"/>
    <w:rsid w:val="008250D4"/>
    <w:rsid w:val="00825299"/>
    <w:rsid w:val="00826BBA"/>
    <w:rsid w:val="0082750D"/>
    <w:rsid w:val="0082771F"/>
    <w:rsid w:val="0082790C"/>
    <w:rsid w:val="008303AB"/>
    <w:rsid w:val="008316FA"/>
    <w:rsid w:val="0083176E"/>
    <w:rsid w:val="008332D4"/>
    <w:rsid w:val="008337FA"/>
    <w:rsid w:val="00834948"/>
    <w:rsid w:val="00834E77"/>
    <w:rsid w:val="00834F39"/>
    <w:rsid w:val="008350AA"/>
    <w:rsid w:val="00835CF6"/>
    <w:rsid w:val="00835E46"/>
    <w:rsid w:val="008360E9"/>
    <w:rsid w:val="00836776"/>
    <w:rsid w:val="00836EF0"/>
    <w:rsid w:val="0083704F"/>
    <w:rsid w:val="00837B4D"/>
    <w:rsid w:val="0084148A"/>
    <w:rsid w:val="008415E0"/>
    <w:rsid w:val="00841EDD"/>
    <w:rsid w:val="00842760"/>
    <w:rsid w:val="00842D00"/>
    <w:rsid w:val="00844886"/>
    <w:rsid w:val="00844906"/>
    <w:rsid w:val="0084656E"/>
    <w:rsid w:val="00846EC1"/>
    <w:rsid w:val="00847551"/>
    <w:rsid w:val="00847BAD"/>
    <w:rsid w:val="00850547"/>
    <w:rsid w:val="00850773"/>
    <w:rsid w:val="00852494"/>
    <w:rsid w:val="00852AF2"/>
    <w:rsid w:val="00852B79"/>
    <w:rsid w:val="008538DB"/>
    <w:rsid w:val="00854298"/>
    <w:rsid w:val="00854BB0"/>
    <w:rsid w:val="008555B6"/>
    <w:rsid w:val="008555C9"/>
    <w:rsid w:val="00855F53"/>
    <w:rsid w:val="00856C57"/>
    <w:rsid w:val="008574B7"/>
    <w:rsid w:val="00857F95"/>
    <w:rsid w:val="008616E7"/>
    <w:rsid w:val="00861B1B"/>
    <w:rsid w:val="00863539"/>
    <w:rsid w:val="0086399B"/>
    <w:rsid w:val="008647B2"/>
    <w:rsid w:val="008649AC"/>
    <w:rsid w:val="008668F1"/>
    <w:rsid w:val="00867137"/>
    <w:rsid w:val="0086762F"/>
    <w:rsid w:val="0087015A"/>
    <w:rsid w:val="00871ACB"/>
    <w:rsid w:val="00871BB9"/>
    <w:rsid w:val="00872B01"/>
    <w:rsid w:val="00873808"/>
    <w:rsid w:val="00873ED5"/>
    <w:rsid w:val="00874560"/>
    <w:rsid w:val="00875D46"/>
    <w:rsid w:val="00876FF7"/>
    <w:rsid w:val="008775C8"/>
    <w:rsid w:val="00877705"/>
    <w:rsid w:val="0087776F"/>
    <w:rsid w:val="0087792E"/>
    <w:rsid w:val="00881DB7"/>
    <w:rsid w:val="0088224A"/>
    <w:rsid w:val="00883418"/>
    <w:rsid w:val="00883E0E"/>
    <w:rsid w:val="00883F11"/>
    <w:rsid w:val="00883FA0"/>
    <w:rsid w:val="008849FA"/>
    <w:rsid w:val="00884BF3"/>
    <w:rsid w:val="00884F76"/>
    <w:rsid w:val="008852F7"/>
    <w:rsid w:val="00885574"/>
    <w:rsid w:val="00886478"/>
    <w:rsid w:val="008872C3"/>
    <w:rsid w:val="008875E4"/>
    <w:rsid w:val="00887FFB"/>
    <w:rsid w:val="008909BC"/>
    <w:rsid w:val="00890BC6"/>
    <w:rsid w:val="00890CE7"/>
    <w:rsid w:val="00890D3F"/>
    <w:rsid w:val="00891083"/>
    <w:rsid w:val="00891DCE"/>
    <w:rsid w:val="0089394E"/>
    <w:rsid w:val="00893A43"/>
    <w:rsid w:val="00894D17"/>
    <w:rsid w:val="00895EBC"/>
    <w:rsid w:val="0089636F"/>
    <w:rsid w:val="0089680A"/>
    <w:rsid w:val="00896DDA"/>
    <w:rsid w:val="008A109F"/>
    <w:rsid w:val="008A11CF"/>
    <w:rsid w:val="008A1549"/>
    <w:rsid w:val="008A1B9B"/>
    <w:rsid w:val="008A1F76"/>
    <w:rsid w:val="008A2534"/>
    <w:rsid w:val="008A2549"/>
    <w:rsid w:val="008A283D"/>
    <w:rsid w:val="008A2F3B"/>
    <w:rsid w:val="008A312E"/>
    <w:rsid w:val="008A327F"/>
    <w:rsid w:val="008A3319"/>
    <w:rsid w:val="008A37D3"/>
    <w:rsid w:val="008A3C89"/>
    <w:rsid w:val="008A4715"/>
    <w:rsid w:val="008A5D44"/>
    <w:rsid w:val="008A6DBA"/>
    <w:rsid w:val="008A7093"/>
    <w:rsid w:val="008A7B2D"/>
    <w:rsid w:val="008A7C74"/>
    <w:rsid w:val="008A7D26"/>
    <w:rsid w:val="008A7D41"/>
    <w:rsid w:val="008B003B"/>
    <w:rsid w:val="008B0102"/>
    <w:rsid w:val="008B02F9"/>
    <w:rsid w:val="008B3EC7"/>
    <w:rsid w:val="008B4565"/>
    <w:rsid w:val="008B4696"/>
    <w:rsid w:val="008B6806"/>
    <w:rsid w:val="008B68BC"/>
    <w:rsid w:val="008B6E8A"/>
    <w:rsid w:val="008B75BE"/>
    <w:rsid w:val="008C0857"/>
    <w:rsid w:val="008C09C4"/>
    <w:rsid w:val="008C144A"/>
    <w:rsid w:val="008C1B25"/>
    <w:rsid w:val="008C26F1"/>
    <w:rsid w:val="008C2781"/>
    <w:rsid w:val="008C325C"/>
    <w:rsid w:val="008C3380"/>
    <w:rsid w:val="008C42BF"/>
    <w:rsid w:val="008C4DEF"/>
    <w:rsid w:val="008C6911"/>
    <w:rsid w:val="008C78F9"/>
    <w:rsid w:val="008C7E91"/>
    <w:rsid w:val="008D0649"/>
    <w:rsid w:val="008D0ACB"/>
    <w:rsid w:val="008D1CA9"/>
    <w:rsid w:val="008D245F"/>
    <w:rsid w:val="008D2D06"/>
    <w:rsid w:val="008D3B77"/>
    <w:rsid w:val="008D46F7"/>
    <w:rsid w:val="008D4728"/>
    <w:rsid w:val="008D4810"/>
    <w:rsid w:val="008D4952"/>
    <w:rsid w:val="008D4A23"/>
    <w:rsid w:val="008D5430"/>
    <w:rsid w:val="008D6BD5"/>
    <w:rsid w:val="008D7494"/>
    <w:rsid w:val="008D7C94"/>
    <w:rsid w:val="008E01AE"/>
    <w:rsid w:val="008E0DF6"/>
    <w:rsid w:val="008E1237"/>
    <w:rsid w:val="008E1D39"/>
    <w:rsid w:val="008E210B"/>
    <w:rsid w:val="008E3E56"/>
    <w:rsid w:val="008E4A1F"/>
    <w:rsid w:val="008E61B7"/>
    <w:rsid w:val="008E6507"/>
    <w:rsid w:val="008E6A05"/>
    <w:rsid w:val="008E7627"/>
    <w:rsid w:val="008E78F3"/>
    <w:rsid w:val="008F0A29"/>
    <w:rsid w:val="008F1B67"/>
    <w:rsid w:val="008F2A5C"/>
    <w:rsid w:val="008F2A66"/>
    <w:rsid w:val="008F2FB0"/>
    <w:rsid w:val="008F3718"/>
    <w:rsid w:val="008F38F8"/>
    <w:rsid w:val="008F550B"/>
    <w:rsid w:val="008F593A"/>
    <w:rsid w:val="008F682C"/>
    <w:rsid w:val="008F7C58"/>
    <w:rsid w:val="00900407"/>
    <w:rsid w:val="00900461"/>
    <w:rsid w:val="00900C44"/>
    <w:rsid w:val="00901850"/>
    <w:rsid w:val="00902C63"/>
    <w:rsid w:val="009037F2"/>
    <w:rsid w:val="00903ADC"/>
    <w:rsid w:val="0090443C"/>
    <w:rsid w:val="0090608F"/>
    <w:rsid w:val="00907C06"/>
    <w:rsid w:val="00907C11"/>
    <w:rsid w:val="00907DA7"/>
    <w:rsid w:val="00911916"/>
    <w:rsid w:val="00912CFD"/>
    <w:rsid w:val="0091510E"/>
    <w:rsid w:val="00915C0B"/>
    <w:rsid w:val="00915E54"/>
    <w:rsid w:val="00916BEB"/>
    <w:rsid w:val="0091751D"/>
    <w:rsid w:val="00917D3E"/>
    <w:rsid w:val="00920A3F"/>
    <w:rsid w:val="00920B8C"/>
    <w:rsid w:val="00920B95"/>
    <w:rsid w:val="0092221E"/>
    <w:rsid w:val="0092243E"/>
    <w:rsid w:val="00922DDA"/>
    <w:rsid w:val="00922FF1"/>
    <w:rsid w:val="009233D4"/>
    <w:rsid w:val="009246F6"/>
    <w:rsid w:val="009246F9"/>
    <w:rsid w:val="009247C2"/>
    <w:rsid w:val="009249AF"/>
    <w:rsid w:val="00924FFF"/>
    <w:rsid w:val="009267A4"/>
    <w:rsid w:val="0093039A"/>
    <w:rsid w:val="0093069D"/>
    <w:rsid w:val="00930C89"/>
    <w:rsid w:val="00931D2D"/>
    <w:rsid w:val="0093263E"/>
    <w:rsid w:val="00934A6F"/>
    <w:rsid w:val="00934B6E"/>
    <w:rsid w:val="0093561B"/>
    <w:rsid w:val="009363F3"/>
    <w:rsid w:val="00936C00"/>
    <w:rsid w:val="009372AA"/>
    <w:rsid w:val="00937BF9"/>
    <w:rsid w:val="009405A9"/>
    <w:rsid w:val="00940616"/>
    <w:rsid w:val="009407C5"/>
    <w:rsid w:val="00943AC4"/>
    <w:rsid w:val="00943B92"/>
    <w:rsid w:val="00943F1D"/>
    <w:rsid w:val="00944376"/>
    <w:rsid w:val="00946067"/>
    <w:rsid w:val="00946146"/>
    <w:rsid w:val="00946182"/>
    <w:rsid w:val="0094650C"/>
    <w:rsid w:val="009466E7"/>
    <w:rsid w:val="0094696F"/>
    <w:rsid w:val="009479BF"/>
    <w:rsid w:val="00950155"/>
    <w:rsid w:val="0095038D"/>
    <w:rsid w:val="00953775"/>
    <w:rsid w:val="00953D3E"/>
    <w:rsid w:val="00953E48"/>
    <w:rsid w:val="00953FB2"/>
    <w:rsid w:val="00954636"/>
    <w:rsid w:val="00955213"/>
    <w:rsid w:val="00955A26"/>
    <w:rsid w:val="00956792"/>
    <w:rsid w:val="00957793"/>
    <w:rsid w:val="0095781E"/>
    <w:rsid w:val="00957D7A"/>
    <w:rsid w:val="00960763"/>
    <w:rsid w:val="00960AFD"/>
    <w:rsid w:val="00960BB2"/>
    <w:rsid w:val="00960E46"/>
    <w:rsid w:val="00961BEE"/>
    <w:rsid w:val="0096316E"/>
    <w:rsid w:val="0096343E"/>
    <w:rsid w:val="00963662"/>
    <w:rsid w:val="00963AAB"/>
    <w:rsid w:val="00963B25"/>
    <w:rsid w:val="00963B41"/>
    <w:rsid w:val="00965FBB"/>
    <w:rsid w:val="00966A1C"/>
    <w:rsid w:val="0096704E"/>
    <w:rsid w:val="0096775A"/>
    <w:rsid w:val="009677B0"/>
    <w:rsid w:val="00967929"/>
    <w:rsid w:val="0097053A"/>
    <w:rsid w:val="00972B9C"/>
    <w:rsid w:val="00973203"/>
    <w:rsid w:val="00975BC1"/>
    <w:rsid w:val="009763B3"/>
    <w:rsid w:val="00977010"/>
    <w:rsid w:val="009807E2"/>
    <w:rsid w:val="00981CDF"/>
    <w:rsid w:val="009823E1"/>
    <w:rsid w:val="009825E2"/>
    <w:rsid w:val="00982F8E"/>
    <w:rsid w:val="009830E9"/>
    <w:rsid w:val="00983323"/>
    <w:rsid w:val="009833F2"/>
    <w:rsid w:val="00983A2A"/>
    <w:rsid w:val="00991A1C"/>
    <w:rsid w:val="0099215E"/>
    <w:rsid w:val="00992F0A"/>
    <w:rsid w:val="009937C8"/>
    <w:rsid w:val="009943B8"/>
    <w:rsid w:val="00994693"/>
    <w:rsid w:val="00994C51"/>
    <w:rsid w:val="00996138"/>
    <w:rsid w:val="009962D8"/>
    <w:rsid w:val="00996B97"/>
    <w:rsid w:val="009978FB"/>
    <w:rsid w:val="009A0220"/>
    <w:rsid w:val="009A092A"/>
    <w:rsid w:val="009A0B3B"/>
    <w:rsid w:val="009A1275"/>
    <w:rsid w:val="009A1859"/>
    <w:rsid w:val="009A1CC1"/>
    <w:rsid w:val="009A3110"/>
    <w:rsid w:val="009A398F"/>
    <w:rsid w:val="009A3F08"/>
    <w:rsid w:val="009A474E"/>
    <w:rsid w:val="009A5AE0"/>
    <w:rsid w:val="009A62BC"/>
    <w:rsid w:val="009A63ED"/>
    <w:rsid w:val="009A647E"/>
    <w:rsid w:val="009A6542"/>
    <w:rsid w:val="009A6810"/>
    <w:rsid w:val="009A6F25"/>
    <w:rsid w:val="009A7098"/>
    <w:rsid w:val="009A730D"/>
    <w:rsid w:val="009A737D"/>
    <w:rsid w:val="009B1298"/>
    <w:rsid w:val="009B1BFB"/>
    <w:rsid w:val="009B2347"/>
    <w:rsid w:val="009B2967"/>
    <w:rsid w:val="009B34B4"/>
    <w:rsid w:val="009B3B0C"/>
    <w:rsid w:val="009B3DC1"/>
    <w:rsid w:val="009B4E11"/>
    <w:rsid w:val="009B55FB"/>
    <w:rsid w:val="009B5937"/>
    <w:rsid w:val="009B5A0B"/>
    <w:rsid w:val="009B5B8C"/>
    <w:rsid w:val="009B5F99"/>
    <w:rsid w:val="009B6039"/>
    <w:rsid w:val="009B7AC5"/>
    <w:rsid w:val="009C01BA"/>
    <w:rsid w:val="009C0516"/>
    <w:rsid w:val="009C0999"/>
    <w:rsid w:val="009C1139"/>
    <w:rsid w:val="009C148D"/>
    <w:rsid w:val="009C16D1"/>
    <w:rsid w:val="009C2109"/>
    <w:rsid w:val="009C2460"/>
    <w:rsid w:val="009C24FC"/>
    <w:rsid w:val="009C28E5"/>
    <w:rsid w:val="009C2996"/>
    <w:rsid w:val="009C3745"/>
    <w:rsid w:val="009C394B"/>
    <w:rsid w:val="009C43F8"/>
    <w:rsid w:val="009C4F9E"/>
    <w:rsid w:val="009C53CA"/>
    <w:rsid w:val="009C61DF"/>
    <w:rsid w:val="009C636A"/>
    <w:rsid w:val="009C65F0"/>
    <w:rsid w:val="009C750E"/>
    <w:rsid w:val="009C756F"/>
    <w:rsid w:val="009C765C"/>
    <w:rsid w:val="009C7A37"/>
    <w:rsid w:val="009D0E2E"/>
    <w:rsid w:val="009D0FE5"/>
    <w:rsid w:val="009D256C"/>
    <w:rsid w:val="009D47DC"/>
    <w:rsid w:val="009D50A0"/>
    <w:rsid w:val="009D69DB"/>
    <w:rsid w:val="009D6BDA"/>
    <w:rsid w:val="009D6E11"/>
    <w:rsid w:val="009D76D6"/>
    <w:rsid w:val="009E0248"/>
    <w:rsid w:val="009E0363"/>
    <w:rsid w:val="009E0635"/>
    <w:rsid w:val="009E194F"/>
    <w:rsid w:val="009E1CF9"/>
    <w:rsid w:val="009E32DA"/>
    <w:rsid w:val="009E3456"/>
    <w:rsid w:val="009E3629"/>
    <w:rsid w:val="009E3A95"/>
    <w:rsid w:val="009E4933"/>
    <w:rsid w:val="009E57E1"/>
    <w:rsid w:val="009E6AED"/>
    <w:rsid w:val="009E75FD"/>
    <w:rsid w:val="009E7DB1"/>
    <w:rsid w:val="009F04AA"/>
    <w:rsid w:val="009F0CD2"/>
    <w:rsid w:val="009F1971"/>
    <w:rsid w:val="009F1CCC"/>
    <w:rsid w:val="009F2567"/>
    <w:rsid w:val="009F3324"/>
    <w:rsid w:val="009F3B7D"/>
    <w:rsid w:val="009F4BC1"/>
    <w:rsid w:val="009F59D4"/>
    <w:rsid w:val="009F63FA"/>
    <w:rsid w:val="009F71E6"/>
    <w:rsid w:val="009F75D2"/>
    <w:rsid w:val="009F7DB4"/>
    <w:rsid w:val="009F7FAA"/>
    <w:rsid w:val="00A001C3"/>
    <w:rsid w:val="00A004A4"/>
    <w:rsid w:val="00A004F7"/>
    <w:rsid w:val="00A0169E"/>
    <w:rsid w:val="00A02479"/>
    <w:rsid w:val="00A0292B"/>
    <w:rsid w:val="00A02D1F"/>
    <w:rsid w:val="00A02FDC"/>
    <w:rsid w:val="00A03104"/>
    <w:rsid w:val="00A031C4"/>
    <w:rsid w:val="00A03690"/>
    <w:rsid w:val="00A03D7B"/>
    <w:rsid w:val="00A04418"/>
    <w:rsid w:val="00A047C7"/>
    <w:rsid w:val="00A05B81"/>
    <w:rsid w:val="00A07572"/>
    <w:rsid w:val="00A079BF"/>
    <w:rsid w:val="00A12468"/>
    <w:rsid w:val="00A1359C"/>
    <w:rsid w:val="00A13CF8"/>
    <w:rsid w:val="00A13D5E"/>
    <w:rsid w:val="00A14B8C"/>
    <w:rsid w:val="00A14D58"/>
    <w:rsid w:val="00A159D9"/>
    <w:rsid w:val="00A16499"/>
    <w:rsid w:val="00A16A64"/>
    <w:rsid w:val="00A17566"/>
    <w:rsid w:val="00A2016C"/>
    <w:rsid w:val="00A20A12"/>
    <w:rsid w:val="00A21333"/>
    <w:rsid w:val="00A23583"/>
    <w:rsid w:val="00A237B2"/>
    <w:rsid w:val="00A243A2"/>
    <w:rsid w:val="00A247F2"/>
    <w:rsid w:val="00A24949"/>
    <w:rsid w:val="00A24C90"/>
    <w:rsid w:val="00A25654"/>
    <w:rsid w:val="00A25B13"/>
    <w:rsid w:val="00A25DED"/>
    <w:rsid w:val="00A26543"/>
    <w:rsid w:val="00A26E7A"/>
    <w:rsid w:val="00A274CE"/>
    <w:rsid w:val="00A27D8F"/>
    <w:rsid w:val="00A314BE"/>
    <w:rsid w:val="00A31688"/>
    <w:rsid w:val="00A31719"/>
    <w:rsid w:val="00A31A14"/>
    <w:rsid w:val="00A31EEE"/>
    <w:rsid w:val="00A3234F"/>
    <w:rsid w:val="00A32739"/>
    <w:rsid w:val="00A32E80"/>
    <w:rsid w:val="00A32FC5"/>
    <w:rsid w:val="00A3313F"/>
    <w:rsid w:val="00A3470B"/>
    <w:rsid w:val="00A3580E"/>
    <w:rsid w:val="00A35B8C"/>
    <w:rsid w:val="00A35D7F"/>
    <w:rsid w:val="00A35DC6"/>
    <w:rsid w:val="00A3632D"/>
    <w:rsid w:val="00A36E14"/>
    <w:rsid w:val="00A36FFC"/>
    <w:rsid w:val="00A372CF"/>
    <w:rsid w:val="00A37FF8"/>
    <w:rsid w:val="00A408FA"/>
    <w:rsid w:val="00A40A75"/>
    <w:rsid w:val="00A40D94"/>
    <w:rsid w:val="00A40E7D"/>
    <w:rsid w:val="00A41F9F"/>
    <w:rsid w:val="00A421FF"/>
    <w:rsid w:val="00A434BE"/>
    <w:rsid w:val="00A4391D"/>
    <w:rsid w:val="00A44E62"/>
    <w:rsid w:val="00A45178"/>
    <w:rsid w:val="00A45F3A"/>
    <w:rsid w:val="00A460FB"/>
    <w:rsid w:val="00A46F58"/>
    <w:rsid w:val="00A47133"/>
    <w:rsid w:val="00A47297"/>
    <w:rsid w:val="00A47908"/>
    <w:rsid w:val="00A50157"/>
    <w:rsid w:val="00A501A1"/>
    <w:rsid w:val="00A509EE"/>
    <w:rsid w:val="00A50FC1"/>
    <w:rsid w:val="00A51590"/>
    <w:rsid w:val="00A51962"/>
    <w:rsid w:val="00A52166"/>
    <w:rsid w:val="00A52A66"/>
    <w:rsid w:val="00A52A8A"/>
    <w:rsid w:val="00A52BFA"/>
    <w:rsid w:val="00A52C18"/>
    <w:rsid w:val="00A52DAA"/>
    <w:rsid w:val="00A52FCA"/>
    <w:rsid w:val="00A535E0"/>
    <w:rsid w:val="00A5361D"/>
    <w:rsid w:val="00A545AE"/>
    <w:rsid w:val="00A54EE4"/>
    <w:rsid w:val="00A54FA2"/>
    <w:rsid w:val="00A56337"/>
    <w:rsid w:val="00A56BA8"/>
    <w:rsid w:val="00A56C96"/>
    <w:rsid w:val="00A575D0"/>
    <w:rsid w:val="00A5793F"/>
    <w:rsid w:val="00A579BE"/>
    <w:rsid w:val="00A579FE"/>
    <w:rsid w:val="00A604B6"/>
    <w:rsid w:val="00A60DAE"/>
    <w:rsid w:val="00A61103"/>
    <w:rsid w:val="00A61734"/>
    <w:rsid w:val="00A62198"/>
    <w:rsid w:val="00A633D7"/>
    <w:rsid w:val="00A6599B"/>
    <w:rsid w:val="00A66571"/>
    <w:rsid w:val="00A66D51"/>
    <w:rsid w:val="00A66D9D"/>
    <w:rsid w:val="00A66E73"/>
    <w:rsid w:val="00A67117"/>
    <w:rsid w:val="00A6734A"/>
    <w:rsid w:val="00A67743"/>
    <w:rsid w:val="00A70275"/>
    <w:rsid w:val="00A704C4"/>
    <w:rsid w:val="00A706DE"/>
    <w:rsid w:val="00A718D7"/>
    <w:rsid w:val="00A71B2A"/>
    <w:rsid w:val="00A72189"/>
    <w:rsid w:val="00A732F9"/>
    <w:rsid w:val="00A74837"/>
    <w:rsid w:val="00A7492E"/>
    <w:rsid w:val="00A74F39"/>
    <w:rsid w:val="00A766C7"/>
    <w:rsid w:val="00A76E4E"/>
    <w:rsid w:val="00A77E35"/>
    <w:rsid w:val="00A801D9"/>
    <w:rsid w:val="00A8075F"/>
    <w:rsid w:val="00A8088A"/>
    <w:rsid w:val="00A81BA0"/>
    <w:rsid w:val="00A81EA4"/>
    <w:rsid w:val="00A820FF"/>
    <w:rsid w:val="00A83185"/>
    <w:rsid w:val="00A83900"/>
    <w:rsid w:val="00A83F63"/>
    <w:rsid w:val="00A84ED0"/>
    <w:rsid w:val="00A8648D"/>
    <w:rsid w:val="00A865B8"/>
    <w:rsid w:val="00A87B12"/>
    <w:rsid w:val="00A87F7A"/>
    <w:rsid w:val="00A91B66"/>
    <w:rsid w:val="00A92580"/>
    <w:rsid w:val="00A92ABE"/>
    <w:rsid w:val="00A9320A"/>
    <w:rsid w:val="00A93401"/>
    <w:rsid w:val="00A9428E"/>
    <w:rsid w:val="00A94341"/>
    <w:rsid w:val="00A94F51"/>
    <w:rsid w:val="00A956B8"/>
    <w:rsid w:val="00A96EDC"/>
    <w:rsid w:val="00A9749C"/>
    <w:rsid w:val="00A975D8"/>
    <w:rsid w:val="00AA00B2"/>
    <w:rsid w:val="00AA0573"/>
    <w:rsid w:val="00AA07B9"/>
    <w:rsid w:val="00AA1126"/>
    <w:rsid w:val="00AA26EA"/>
    <w:rsid w:val="00AA274C"/>
    <w:rsid w:val="00AA330D"/>
    <w:rsid w:val="00AA38CD"/>
    <w:rsid w:val="00AA3CCA"/>
    <w:rsid w:val="00AA3EAD"/>
    <w:rsid w:val="00AA422A"/>
    <w:rsid w:val="00AA4673"/>
    <w:rsid w:val="00AA4A1A"/>
    <w:rsid w:val="00AA4B04"/>
    <w:rsid w:val="00AA50CE"/>
    <w:rsid w:val="00AA5461"/>
    <w:rsid w:val="00AA57EE"/>
    <w:rsid w:val="00AA5AC1"/>
    <w:rsid w:val="00AA5DA7"/>
    <w:rsid w:val="00AA608E"/>
    <w:rsid w:val="00AA62C1"/>
    <w:rsid w:val="00AA6426"/>
    <w:rsid w:val="00AA66C4"/>
    <w:rsid w:val="00AA73EB"/>
    <w:rsid w:val="00AA7A41"/>
    <w:rsid w:val="00AB0165"/>
    <w:rsid w:val="00AB0235"/>
    <w:rsid w:val="00AB11B7"/>
    <w:rsid w:val="00AB1470"/>
    <w:rsid w:val="00AB3700"/>
    <w:rsid w:val="00AB38D5"/>
    <w:rsid w:val="00AB43A6"/>
    <w:rsid w:val="00AB4849"/>
    <w:rsid w:val="00AB4E22"/>
    <w:rsid w:val="00AB54E3"/>
    <w:rsid w:val="00AB6DA1"/>
    <w:rsid w:val="00AB7F9D"/>
    <w:rsid w:val="00AC048A"/>
    <w:rsid w:val="00AC0D1C"/>
    <w:rsid w:val="00AC0EA5"/>
    <w:rsid w:val="00AC109D"/>
    <w:rsid w:val="00AC1665"/>
    <w:rsid w:val="00AC186E"/>
    <w:rsid w:val="00AC1FAA"/>
    <w:rsid w:val="00AC2C25"/>
    <w:rsid w:val="00AC31E1"/>
    <w:rsid w:val="00AC322D"/>
    <w:rsid w:val="00AC6B03"/>
    <w:rsid w:val="00AC6E5A"/>
    <w:rsid w:val="00AC6F72"/>
    <w:rsid w:val="00AC72F5"/>
    <w:rsid w:val="00AC764D"/>
    <w:rsid w:val="00AC7EF8"/>
    <w:rsid w:val="00AD0EF4"/>
    <w:rsid w:val="00AD2035"/>
    <w:rsid w:val="00AD21DE"/>
    <w:rsid w:val="00AD425D"/>
    <w:rsid w:val="00AD4C74"/>
    <w:rsid w:val="00AD53DF"/>
    <w:rsid w:val="00AD5F1F"/>
    <w:rsid w:val="00AD6565"/>
    <w:rsid w:val="00AD6F67"/>
    <w:rsid w:val="00AD70E3"/>
    <w:rsid w:val="00AD7172"/>
    <w:rsid w:val="00AD740B"/>
    <w:rsid w:val="00AD7725"/>
    <w:rsid w:val="00AD7D9D"/>
    <w:rsid w:val="00AD7E85"/>
    <w:rsid w:val="00AE194C"/>
    <w:rsid w:val="00AE1954"/>
    <w:rsid w:val="00AE2172"/>
    <w:rsid w:val="00AE29C7"/>
    <w:rsid w:val="00AE2A6A"/>
    <w:rsid w:val="00AE30D5"/>
    <w:rsid w:val="00AE3EBB"/>
    <w:rsid w:val="00AE43A6"/>
    <w:rsid w:val="00AE4BD0"/>
    <w:rsid w:val="00AE4CE8"/>
    <w:rsid w:val="00AE4FB3"/>
    <w:rsid w:val="00AE519C"/>
    <w:rsid w:val="00AE606D"/>
    <w:rsid w:val="00AE620E"/>
    <w:rsid w:val="00AE6960"/>
    <w:rsid w:val="00AF0AC7"/>
    <w:rsid w:val="00AF0BD3"/>
    <w:rsid w:val="00AF0C74"/>
    <w:rsid w:val="00AF1386"/>
    <w:rsid w:val="00AF139B"/>
    <w:rsid w:val="00AF16C2"/>
    <w:rsid w:val="00AF227C"/>
    <w:rsid w:val="00AF2CE3"/>
    <w:rsid w:val="00AF3019"/>
    <w:rsid w:val="00AF31D2"/>
    <w:rsid w:val="00AF3E53"/>
    <w:rsid w:val="00AF3F46"/>
    <w:rsid w:val="00AF4BEA"/>
    <w:rsid w:val="00AF4E4B"/>
    <w:rsid w:val="00AF65B1"/>
    <w:rsid w:val="00AF699A"/>
    <w:rsid w:val="00AF7E07"/>
    <w:rsid w:val="00B00313"/>
    <w:rsid w:val="00B02621"/>
    <w:rsid w:val="00B0273A"/>
    <w:rsid w:val="00B0291D"/>
    <w:rsid w:val="00B03084"/>
    <w:rsid w:val="00B0322D"/>
    <w:rsid w:val="00B04287"/>
    <w:rsid w:val="00B0495B"/>
    <w:rsid w:val="00B04B76"/>
    <w:rsid w:val="00B04D48"/>
    <w:rsid w:val="00B04FE7"/>
    <w:rsid w:val="00B0657F"/>
    <w:rsid w:val="00B06C05"/>
    <w:rsid w:val="00B11658"/>
    <w:rsid w:val="00B11EAD"/>
    <w:rsid w:val="00B1258F"/>
    <w:rsid w:val="00B1265C"/>
    <w:rsid w:val="00B12677"/>
    <w:rsid w:val="00B126F1"/>
    <w:rsid w:val="00B12C1E"/>
    <w:rsid w:val="00B15158"/>
    <w:rsid w:val="00B1535A"/>
    <w:rsid w:val="00B159FA"/>
    <w:rsid w:val="00B15D4D"/>
    <w:rsid w:val="00B15D71"/>
    <w:rsid w:val="00B15F46"/>
    <w:rsid w:val="00B16820"/>
    <w:rsid w:val="00B16D3C"/>
    <w:rsid w:val="00B17BF8"/>
    <w:rsid w:val="00B21473"/>
    <w:rsid w:val="00B22031"/>
    <w:rsid w:val="00B22B97"/>
    <w:rsid w:val="00B23185"/>
    <w:rsid w:val="00B231A4"/>
    <w:rsid w:val="00B23342"/>
    <w:rsid w:val="00B23354"/>
    <w:rsid w:val="00B24703"/>
    <w:rsid w:val="00B24BF1"/>
    <w:rsid w:val="00B250A9"/>
    <w:rsid w:val="00B25865"/>
    <w:rsid w:val="00B259A6"/>
    <w:rsid w:val="00B25A3F"/>
    <w:rsid w:val="00B25C3C"/>
    <w:rsid w:val="00B25D14"/>
    <w:rsid w:val="00B25E20"/>
    <w:rsid w:val="00B27A98"/>
    <w:rsid w:val="00B302B0"/>
    <w:rsid w:val="00B307F1"/>
    <w:rsid w:val="00B312A5"/>
    <w:rsid w:val="00B3159A"/>
    <w:rsid w:val="00B3219F"/>
    <w:rsid w:val="00B328D7"/>
    <w:rsid w:val="00B328F2"/>
    <w:rsid w:val="00B32C5E"/>
    <w:rsid w:val="00B33032"/>
    <w:rsid w:val="00B331E6"/>
    <w:rsid w:val="00B3429B"/>
    <w:rsid w:val="00B34EBE"/>
    <w:rsid w:val="00B34FE3"/>
    <w:rsid w:val="00B355FD"/>
    <w:rsid w:val="00B367A6"/>
    <w:rsid w:val="00B368E6"/>
    <w:rsid w:val="00B368F0"/>
    <w:rsid w:val="00B36B24"/>
    <w:rsid w:val="00B37C86"/>
    <w:rsid w:val="00B40C23"/>
    <w:rsid w:val="00B40D5B"/>
    <w:rsid w:val="00B4118A"/>
    <w:rsid w:val="00B414AB"/>
    <w:rsid w:val="00B416AE"/>
    <w:rsid w:val="00B41A37"/>
    <w:rsid w:val="00B41B84"/>
    <w:rsid w:val="00B42828"/>
    <w:rsid w:val="00B43101"/>
    <w:rsid w:val="00B4344D"/>
    <w:rsid w:val="00B43E97"/>
    <w:rsid w:val="00B4404D"/>
    <w:rsid w:val="00B44334"/>
    <w:rsid w:val="00B4466F"/>
    <w:rsid w:val="00B44DC1"/>
    <w:rsid w:val="00B44E27"/>
    <w:rsid w:val="00B45C92"/>
    <w:rsid w:val="00B4692B"/>
    <w:rsid w:val="00B46BE8"/>
    <w:rsid w:val="00B47E8F"/>
    <w:rsid w:val="00B5192C"/>
    <w:rsid w:val="00B51B0C"/>
    <w:rsid w:val="00B51EBF"/>
    <w:rsid w:val="00B52EED"/>
    <w:rsid w:val="00B53637"/>
    <w:rsid w:val="00B53986"/>
    <w:rsid w:val="00B54410"/>
    <w:rsid w:val="00B547C1"/>
    <w:rsid w:val="00B54C1C"/>
    <w:rsid w:val="00B553D6"/>
    <w:rsid w:val="00B55F17"/>
    <w:rsid w:val="00B567E8"/>
    <w:rsid w:val="00B570ED"/>
    <w:rsid w:val="00B572E9"/>
    <w:rsid w:val="00B573F6"/>
    <w:rsid w:val="00B574F0"/>
    <w:rsid w:val="00B5769F"/>
    <w:rsid w:val="00B6023E"/>
    <w:rsid w:val="00B608A4"/>
    <w:rsid w:val="00B60C7A"/>
    <w:rsid w:val="00B61D4E"/>
    <w:rsid w:val="00B61F76"/>
    <w:rsid w:val="00B636EC"/>
    <w:rsid w:val="00B6489B"/>
    <w:rsid w:val="00B65325"/>
    <w:rsid w:val="00B65538"/>
    <w:rsid w:val="00B656D9"/>
    <w:rsid w:val="00B65A90"/>
    <w:rsid w:val="00B66760"/>
    <w:rsid w:val="00B6767D"/>
    <w:rsid w:val="00B702D1"/>
    <w:rsid w:val="00B70CB0"/>
    <w:rsid w:val="00B710A6"/>
    <w:rsid w:val="00B738B2"/>
    <w:rsid w:val="00B73AF9"/>
    <w:rsid w:val="00B7420F"/>
    <w:rsid w:val="00B744EB"/>
    <w:rsid w:val="00B745DA"/>
    <w:rsid w:val="00B7492D"/>
    <w:rsid w:val="00B74DF0"/>
    <w:rsid w:val="00B74E0A"/>
    <w:rsid w:val="00B7606F"/>
    <w:rsid w:val="00B7681F"/>
    <w:rsid w:val="00B76A12"/>
    <w:rsid w:val="00B770E1"/>
    <w:rsid w:val="00B7753A"/>
    <w:rsid w:val="00B77E31"/>
    <w:rsid w:val="00B80027"/>
    <w:rsid w:val="00B815EB"/>
    <w:rsid w:val="00B81BEB"/>
    <w:rsid w:val="00B81D80"/>
    <w:rsid w:val="00B82E98"/>
    <w:rsid w:val="00B834F2"/>
    <w:rsid w:val="00B848FE"/>
    <w:rsid w:val="00B8535A"/>
    <w:rsid w:val="00B85E93"/>
    <w:rsid w:val="00B8606A"/>
    <w:rsid w:val="00B86CFC"/>
    <w:rsid w:val="00B87DD0"/>
    <w:rsid w:val="00B87F62"/>
    <w:rsid w:val="00B900C9"/>
    <w:rsid w:val="00B9062E"/>
    <w:rsid w:val="00B909BF"/>
    <w:rsid w:val="00B91425"/>
    <w:rsid w:val="00B92E82"/>
    <w:rsid w:val="00B9327B"/>
    <w:rsid w:val="00B93988"/>
    <w:rsid w:val="00B93ABC"/>
    <w:rsid w:val="00B93B94"/>
    <w:rsid w:val="00B942B5"/>
    <w:rsid w:val="00B94C47"/>
    <w:rsid w:val="00B95329"/>
    <w:rsid w:val="00B95736"/>
    <w:rsid w:val="00B95C5C"/>
    <w:rsid w:val="00B97814"/>
    <w:rsid w:val="00BA01EB"/>
    <w:rsid w:val="00BA043C"/>
    <w:rsid w:val="00BA1C31"/>
    <w:rsid w:val="00BA5612"/>
    <w:rsid w:val="00BA59F1"/>
    <w:rsid w:val="00BA69DB"/>
    <w:rsid w:val="00BA7698"/>
    <w:rsid w:val="00BA76FD"/>
    <w:rsid w:val="00BA7769"/>
    <w:rsid w:val="00BB0A3D"/>
    <w:rsid w:val="00BB0F82"/>
    <w:rsid w:val="00BB16F1"/>
    <w:rsid w:val="00BB189E"/>
    <w:rsid w:val="00BB18D7"/>
    <w:rsid w:val="00BB1B71"/>
    <w:rsid w:val="00BB1CFE"/>
    <w:rsid w:val="00BB1D12"/>
    <w:rsid w:val="00BB28D6"/>
    <w:rsid w:val="00BB2AD5"/>
    <w:rsid w:val="00BB2D72"/>
    <w:rsid w:val="00BB41E0"/>
    <w:rsid w:val="00BB48E6"/>
    <w:rsid w:val="00BB527D"/>
    <w:rsid w:val="00BB5CE7"/>
    <w:rsid w:val="00BB5F43"/>
    <w:rsid w:val="00BB7615"/>
    <w:rsid w:val="00BB7E24"/>
    <w:rsid w:val="00BC05B5"/>
    <w:rsid w:val="00BC08CD"/>
    <w:rsid w:val="00BC12F5"/>
    <w:rsid w:val="00BC1313"/>
    <w:rsid w:val="00BC1375"/>
    <w:rsid w:val="00BC1604"/>
    <w:rsid w:val="00BC19DA"/>
    <w:rsid w:val="00BC2C18"/>
    <w:rsid w:val="00BC375B"/>
    <w:rsid w:val="00BC3A15"/>
    <w:rsid w:val="00BC3F94"/>
    <w:rsid w:val="00BC47FF"/>
    <w:rsid w:val="00BC5707"/>
    <w:rsid w:val="00BC60D3"/>
    <w:rsid w:val="00BD02CA"/>
    <w:rsid w:val="00BD0A37"/>
    <w:rsid w:val="00BD0E92"/>
    <w:rsid w:val="00BD1620"/>
    <w:rsid w:val="00BD17FD"/>
    <w:rsid w:val="00BD2568"/>
    <w:rsid w:val="00BD35F0"/>
    <w:rsid w:val="00BD3604"/>
    <w:rsid w:val="00BD42FE"/>
    <w:rsid w:val="00BD446B"/>
    <w:rsid w:val="00BD4B01"/>
    <w:rsid w:val="00BD4B7C"/>
    <w:rsid w:val="00BD56FE"/>
    <w:rsid w:val="00BD75C6"/>
    <w:rsid w:val="00BD76F7"/>
    <w:rsid w:val="00BD7811"/>
    <w:rsid w:val="00BE10CD"/>
    <w:rsid w:val="00BE162E"/>
    <w:rsid w:val="00BE25AA"/>
    <w:rsid w:val="00BE40A2"/>
    <w:rsid w:val="00BE4605"/>
    <w:rsid w:val="00BE5F8B"/>
    <w:rsid w:val="00BE620E"/>
    <w:rsid w:val="00BE6A9E"/>
    <w:rsid w:val="00BE7E60"/>
    <w:rsid w:val="00BF02AF"/>
    <w:rsid w:val="00BF06B2"/>
    <w:rsid w:val="00BF09AD"/>
    <w:rsid w:val="00BF0A49"/>
    <w:rsid w:val="00BF12EE"/>
    <w:rsid w:val="00BF18F5"/>
    <w:rsid w:val="00BF1ACA"/>
    <w:rsid w:val="00BF1C31"/>
    <w:rsid w:val="00BF3BAF"/>
    <w:rsid w:val="00BF3EB2"/>
    <w:rsid w:val="00BF45B0"/>
    <w:rsid w:val="00BF45B3"/>
    <w:rsid w:val="00BF477C"/>
    <w:rsid w:val="00BF4953"/>
    <w:rsid w:val="00BF4989"/>
    <w:rsid w:val="00BF5D6A"/>
    <w:rsid w:val="00BF79C3"/>
    <w:rsid w:val="00C003D7"/>
    <w:rsid w:val="00C00C38"/>
    <w:rsid w:val="00C00E9B"/>
    <w:rsid w:val="00C01180"/>
    <w:rsid w:val="00C0139D"/>
    <w:rsid w:val="00C015AE"/>
    <w:rsid w:val="00C01C10"/>
    <w:rsid w:val="00C02FDD"/>
    <w:rsid w:val="00C03444"/>
    <w:rsid w:val="00C03A0E"/>
    <w:rsid w:val="00C03D0D"/>
    <w:rsid w:val="00C03E7B"/>
    <w:rsid w:val="00C03EA3"/>
    <w:rsid w:val="00C03F68"/>
    <w:rsid w:val="00C03FB2"/>
    <w:rsid w:val="00C045EE"/>
    <w:rsid w:val="00C04A9E"/>
    <w:rsid w:val="00C052A0"/>
    <w:rsid w:val="00C056FD"/>
    <w:rsid w:val="00C060FF"/>
    <w:rsid w:val="00C06811"/>
    <w:rsid w:val="00C07905"/>
    <w:rsid w:val="00C07D6A"/>
    <w:rsid w:val="00C07DC6"/>
    <w:rsid w:val="00C101D7"/>
    <w:rsid w:val="00C10911"/>
    <w:rsid w:val="00C10B92"/>
    <w:rsid w:val="00C11222"/>
    <w:rsid w:val="00C11E99"/>
    <w:rsid w:val="00C11FE2"/>
    <w:rsid w:val="00C12B68"/>
    <w:rsid w:val="00C1366D"/>
    <w:rsid w:val="00C136BD"/>
    <w:rsid w:val="00C155D7"/>
    <w:rsid w:val="00C16001"/>
    <w:rsid w:val="00C162CD"/>
    <w:rsid w:val="00C166F1"/>
    <w:rsid w:val="00C1696F"/>
    <w:rsid w:val="00C1757B"/>
    <w:rsid w:val="00C1794C"/>
    <w:rsid w:val="00C17B64"/>
    <w:rsid w:val="00C208BE"/>
    <w:rsid w:val="00C211DE"/>
    <w:rsid w:val="00C212E3"/>
    <w:rsid w:val="00C22563"/>
    <w:rsid w:val="00C226D6"/>
    <w:rsid w:val="00C22A78"/>
    <w:rsid w:val="00C238B3"/>
    <w:rsid w:val="00C23ACB"/>
    <w:rsid w:val="00C24C5D"/>
    <w:rsid w:val="00C24F86"/>
    <w:rsid w:val="00C25CE6"/>
    <w:rsid w:val="00C25E40"/>
    <w:rsid w:val="00C27366"/>
    <w:rsid w:val="00C30844"/>
    <w:rsid w:val="00C309CD"/>
    <w:rsid w:val="00C30F26"/>
    <w:rsid w:val="00C327B6"/>
    <w:rsid w:val="00C3353D"/>
    <w:rsid w:val="00C3387A"/>
    <w:rsid w:val="00C33DF6"/>
    <w:rsid w:val="00C34079"/>
    <w:rsid w:val="00C347FF"/>
    <w:rsid w:val="00C348CC"/>
    <w:rsid w:val="00C35A87"/>
    <w:rsid w:val="00C40AD5"/>
    <w:rsid w:val="00C412E2"/>
    <w:rsid w:val="00C41687"/>
    <w:rsid w:val="00C41A32"/>
    <w:rsid w:val="00C4391E"/>
    <w:rsid w:val="00C44655"/>
    <w:rsid w:val="00C4606D"/>
    <w:rsid w:val="00C46BD2"/>
    <w:rsid w:val="00C4710F"/>
    <w:rsid w:val="00C47226"/>
    <w:rsid w:val="00C47867"/>
    <w:rsid w:val="00C50DC4"/>
    <w:rsid w:val="00C5157B"/>
    <w:rsid w:val="00C51826"/>
    <w:rsid w:val="00C53D8A"/>
    <w:rsid w:val="00C54847"/>
    <w:rsid w:val="00C5567C"/>
    <w:rsid w:val="00C55D2D"/>
    <w:rsid w:val="00C575C9"/>
    <w:rsid w:val="00C57FC1"/>
    <w:rsid w:val="00C60240"/>
    <w:rsid w:val="00C60752"/>
    <w:rsid w:val="00C61A3D"/>
    <w:rsid w:val="00C61EB1"/>
    <w:rsid w:val="00C61F8D"/>
    <w:rsid w:val="00C621F3"/>
    <w:rsid w:val="00C62FEC"/>
    <w:rsid w:val="00C657DB"/>
    <w:rsid w:val="00C66DF3"/>
    <w:rsid w:val="00C6707B"/>
    <w:rsid w:val="00C702CD"/>
    <w:rsid w:val="00C707B7"/>
    <w:rsid w:val="00C70E58"/>
    <w:rsid w:val="00C712C9"/>
    <w:rsid w:val="00C71BA3"/>
    <w:rsid w:val="00C72574"/>
    <w:rsid w:val="00C72924"/>
    <w:rsid w:val="00C7295A"/>
    <w:rsid w:val="00C72DDC"/>
    <w:rsid w:val="00C735D4"/>
    <w:rsid w:val="00C74A45"/>
    <w:rsid w:val="00C74F89"/>
    <w:rsid w:val="00C7566E"/>
    <w:rsid w:val="00C7600F"/>
    <w:rsid w:val="00C764F5"/>
    <w:rsid w:val="00C76513"/>
    <w:rsid w:val="00C766F0"/>
    <w:rsid w:val="00C76FAD"/>
    <w:rsid w:val="00C77B62"/>
    <w:rsid w:val="00C80C58"/>
    <w:rsid w:val="00C8102D"/>
    <w:rsid w:val="00C82A7D"/>
    <w:rsid w:val="00C82DF6"/>
    <w:rsid w:val="00C83F53"/>
    <w:rsid w:val="00C84C46"/>
    <w:rsid w:val="00C84FD5"/>
    <w:rsid w:val="00C85441"/>
    <w:rsid w:val="00C859AD"/>
    <w:rsid w:val="00C85C7A"/>
    <w:rsid w:val="00C85E3D"/>
    <w:rsid w:val="00C865C1"/>
    <w:rsid w:val="00C87512"/>
    <w:rsid w:val="00C906AD"/>
    <w:rsid w:val="00C90877"/>
    <w:rsid w:val="00C90EF0"/>
    <w:rsid w:val="00C911F1"/>
    <w:rsid w:val="00C91885"/>
    <w:rsid w:val="00C9292F"/>
    <w:rsid w:val="00C92E06"/>
    <w:rsid w:val="00C93918"/>
    <w:rsid w:val="00C94FEE"/>
    <w:rsid w:val="00C95857"/>
    <w:rsid w:val="00C95D00"/>
    <w:rsid w:val="00C9636C"/>
    <w:rsid w:val="00CA00AD"/>
    <w:rsid w:val="00CA1977"/>
    <w:rsid w:val="00CA1A4A"/>
    <w:rsid w:val="00CA1CD4"/>
    <w:rsid w:val="00CA2943"/>
    <w:rsid w:val="00CA609C"/>
    <w:rsid w:val="00CA6142"/>
    <w:rsid w:val="00CA62B2"/>
    <w:rsid w:val="00CA6717"/>
    <w:rsid w:val="00CA69C9"/>
    <w:rsid w:val="00CA6D2B"/>
    <w:rsid w:val="00CB0137"/>
    <w:rsid w:val="00CB14A9"/>
    <w:rsid w:val="00CB15F7"/>
    <w:rsid w:val="00CB1E17"/>
    <w:rsid w:val="00CB2B8F"/>
    <w:rsid w:val="00CB3F02"/>
    <w:rsid w:val="00CB57AF"/>
    <w:rsid w:val="00CB5E48"/>
    <w:rsid w:val="00CB68C2"/>
    <w:rsid w:val="00CB69A7"/>
    <w:rsid w:val="00CB7402"/>
    <w:rsid w:val="00CC044A"/>
    <w:rsid w:val="00CC1102"/>
    <w:rsid w:val="00CC1B63"/>
    <w:rsid w:val="00CC202A"/>
    <w:rsid w:val="00CC29F0"/>
    <w:rsid w:val="00CC2C14"/>
    <w:rsid w:val="00CC313D"/>
    <w:rsid w:val="00CC34AC"/>
    <w:rsid w:val="00CC34F8"/>
    <w:rsid w:val="00CC39D8"/>
    <w:rsid w:val="00CC4852"/>
    <w:rsid w:val="00CC55FD"/>
    <w:rsid w:val="00CC580C"/>
    <w:rsid w:val="00CC5A52"/>
    <w:rsid w:val="00CC5BA3"/>
    <w:rsid w:val="00CC5D22"/>
    <w:rsid w:val="00CC5D42"/>
    <w:rsid w:val="00CC63CE"/>
    <w:rsid w:val="00CD09AE"/>
    <w:rsid w:val="00CD12A7"/>
    <w:rsid w:val="00CD1C61"/>
    <w:rsid w:val="00CD24BC"/>
    <w:rsid w:val="00CD2A0C"/>
    <w:rsid w:val="00CD2B8A"/>
    <w:rsid w:val="00CD2EE9"/>
    <w:rsid w:val="00CD416F"/>
    <w:rsid w:val="00CD58BB"/>
    <w:rsid w:val="00CD5FE4"/>
    <w:rsid w:val="00CD6449"/>
    <w:rsid w:val="00CD65F6"/>
    <w:rsid w:val="00CD65FA"/>
    <w:rsid w:val="00CD6F78"/>
    <w:rsid w:val="00CE00D7"/>
    <w:rsid w:val="00CE01AE"/>
    <w:rsid w:val="00CE081F"/>
    <w:rsid w:val="00CE0DC3"/>
    <w:rsid w:val="00CE20ED"/>
    <w:rsid w:val="00CE25F1"/>
    <w:rsid w:val="00CE2721"/>
    <w:rsid w:val="00CE2951"/>
    <w:rsid w:val="00CE325E"/>
    <w:rsid w:val="00CE3281"/>
    <w:rsid w:val="00CE3BE0"/>
    <w:rsid w:val="00CE4099"/>
    <w:rsid w:val="00CE49CF"/>
    <w:rsid w:val="00CE4E61"/>
    <w:rsid w:val="00CE4F93"/>
    <w:rsid w:val="00CE558E"/>
    <w:rsid w:val="00CE5771"/>
    <w:rsid w:val="00CE5D17"/>
    <w:rsid w:val="00CE5DDB"/>
    <w:rsid w:val="00CE6286"/>
    <w:rsid w:val="00CE7A20"/>
    <w:rsid w:val="00CE7A54"/>
    <w:rsid w:val="00CF0FFC"/>
    <w:rsid w:val="00CF11DC"/>
    <w:rsid w:val="00CF18EB"/>
    <w:rsid w:val="00CF1E87"/>
    <w:rsid w:val="00CF1F90"/>
    <w:rsid w:val="00CF36A1"/>
    <w:rsid w:val="00CF38F4"/>
    <w:rsid w:val="00CF391F"/>
    <w:rsid w:val="00CF3BD4"/>
    <w:rsid w:val="00CF43E5"/>
    <w:rsid w:val="00CF58CA"/>
    <w:rsid w:val="00CF595E"/>
    <w:rsid w:val="00CF61F7"/>
    <w:rsid w:val="00CF6CAC"/>
    <w:rsid w:val="00CF7259"/>
    <w:rsid w:val="00CF755D"/>
    <w:rsid w:val="00CF7DF8"/>
    <w:rsid w:val="00D00211"/>
    <w:rsid w:val="00D005D5"/>
    <w:rsid w:val="00D0097F"/>
    <w:rsid w:val="00D01BCE"/>
    <w:rsid w:val="00D01DFE"/>
    <w:rsid w:val="00D0213F"/>
    <w:rsid w:val="00D02C29"/>
    <w:rsid w:val="00D03C0F"/>
    <w:rsid w:val="00D046BC"/>
    <w:rsid w:val="00D04DD8"/>
    <w:rsid w:val="00D051DC"/>
    <w:rsid w:val="00D05853"/>
    <w:rsid w:val="00D05877"/>
    <w:rsid w:val="00D05B1A"/>
    <w:rsid w:val="00D07694"/>
    <w:rsid w:val="00D1056C"/>
    <w:rsid w:val="00D1078F"/>
    <w:rsid w:val="00D11460"/>
    <w:rsid w:val="00D1169C"/>
    <w:rsid w:val="00D11F83"/>
    <w:rsid w:val="00D126B5"/>
    <w:rsid w:val="00D14E2C"/>
    <w:rsid w:val="00D14E90"/>
    <w:rsid w:val="00D158F6"/>
    <w:rsid w:val="00D15E4E"/>
    <w:rsid w:val="00D1627C"/>
    <w:rsid w:val="00D162DA"/>
    <w:rsid w:val="00D16784"/>
    <w:rsid w:val="00D16FAD"/>
    <w:rsid w:val="00D209FD"/>
    <w:rsid w:val="00D217A1"/>
    <w:rsid w:val="00D22C95"/>
    <w:rsid w:val="00D23A89"/>
    <w:rsid w:val="00D24315"/>
    <w:rsid w:val="00D24B8C"/>
    <w:rsid w:val="00D24F7C"/>
    <w:rsid w:val="00D25220"/>
    <w:rsid w:val="00D26280"/>
    <w:rsid w:val="00D266F1"/>
    <w:rsid w:val="00D26AF4"/>
    <w:rsid w:val="00D26C53"/>
    <w:rsid w:val="00D27126"/>
    <w:rsid w:val="00D273DB"/>
    <w:rsid w:val="00D27CC3"/>
    <w:rsid w:val="00D305FD"/>
    <w:rsid w:val="00D30940"/>
    <w:rsid w:val="00D30FBA"/>
    <w:rsid w:val="00D31B4C"/>
    <w:rsid w:val="00D321A5"/>
    <w:rsid w:val="00D32A85"/>
    <w:rsid w:val="00D3432F"/>
    <w:rsid w:val="00D3458B"/>
    <w:rsid w:val="00D3564E"/>
    <w:rsid w:val="00D35F07"/>
    <w:rsid w:val="00D36AB5"/>
    <w:rsid w:val="00D40381"/>
    <w:rsid w:val="00D40906"/>
    <w:rsid w:val="00D40FC7"/>
    <w:rsid w:val="00D41307"/>
    <w:rsid w:val="00D41403"/>
    <w:rsid w:val="00D4147F"/>
    <w:rsid w:val="00D42E41"/>
    <w:rsid w:val="00D4334E"/>
    <w:rsid w:val="00D43A46"/>
    <w:rsid w:val="00D43D0A"/>
    <w:rsid w:val="00D44179"/>
    <w:rsid w:val="00D4459D"/>
    <w:rsid w:val="00D44F39"/>
    <w:rsid w:val="00D45173"/>
    <w:rsid w:val="00D454C3"/>
    <w:rsid w:val="00D45F3E"/>
    <w:rsid w:val="00D471C3"/>
    <w:rsid w:val="00D509BD"/>
    <w:rsid w:val="00D50C87"/>
    <w:rsid w:val="00D50ED3"/>
    <w:rsid w:val="00D5108B"/>
    <w:rsid w:val="00D512D3"/>
    <w:rsid w:val="00D51CA2"/>
    <w:rsid w:val="00D52C64"/>
    <w:rsid w:val="00D52F66"/>
    <w:rsid w:val="00D54440"/>
    <w:rsid w:val="00D54711"/>
    <w:rsid w:val="00D54718"/>
    <w:rsid w:val="00D5584E"/>
    <w:rsid w:val="00D5655B"/>
    <w:rsid w:val="00D60A12"/>
    <w:rsid w:val="00D60F1F"/>
    <w:rsid w:val="00D60F22"/>
    <w:rsid w:val="00D6124B"/>
    <w:rsid w:val="00D61954"/>
    <w:rsid w:val="00D61CFD"/>
    <w:rsid w:val="00D61DEF"/>
    <w:rsid w:val="00D6249D"/>
    <w:rsid w:val="00D62AD1"/>
    <w:rsid w:val="00D62D90"/>
    <w:rsid w:val="00D62DA8"/>
    <w:rsid w:val="00D6316E"/>
    <w:rsid w:val="00D647CE"/>
    <w:rsid w:val="00D64859"/>
    <w:rsid w:val="00D64B95"/>
    <w:rsid w:val="00D655DB"/>
    <w:rsid w:val="00D657BA"/>
    <w:rsid w:val="00D6634A"/>
    <w:rsid w:val="00D66D01"/>
    <w:rsid w:val="00D66D48"/>
    <w:rsid w:val="00D67A03"/>
    <w:rsid w:val="00D67C28"/>
    <w:rsid w:val="00D72654"/>
    <w:rsid w:val="00D72C57"/>
    <w:rsid w:val="00D73B4F"/>
    <w:rsid w:val="00D74EB9"/>
    <w:rsid w:val="00D7516A"/>
    <w:rsid w:val="00D75212"/>
    <w:rsid w:val="00D761B5"/>
    <w:rsid w:val="00D76ABB"/>
    <w:rsid w:val="00D77323"/>
    <w:rsid w:val="00D77511"/>
    <w:rsid w:val="00D775E0"/>
    <w:rsid w:val="00D77811"/>
    <w:rsid w:val="00D77F82"/>
    <w:rsid w:val="00D80523"/>
    <w:rsid w:val="00D8081A"/>
    <w:rsid w:val="00D814D6"/>
    <w:rsid w:val="00D815BF"/>
    <w:rsid w:val="00D81693"/>
    <w:rsid w:val="00D81C5A"/>
    <w:rsid w:val="00D81F4F"/>
    <w:rsid w:val="00D8248E"/>
    <w:rsid w:val="00D82C22"/>
    <w:rsid w:val="00D82DEF"/>
    <w:rsid w:val="00D83FCB"/>
    <w:rsid w:val="00D84230"/>
    <w:rsid w:val="00D84337"/>
    <w:rsid w:val="00D84723"/>
    <w:rsid w:val="00D84C9B"/>
    <w:rsid w:val="00D854B2"/>
    <w:rsid w:val="00D85641"/>
    <w:rsid w:val="00D85C98"/>
    <w:rsid w:val="00D86863"/>
    <w:rsid w:val="00D86AF8"/>
    <w:rsid w:val="00D877AA"/>
    <w:rsid w:val="00D87AA6"/>
    <w:rsid w:val="00D87FC6"/>
    <w:rsid w:val="00D907FB"/>
    <w:rsid w:val="00D909B6"/>
    <w:rsid w:val="00D917D3"/>
    <w:rsid w:val="00D92676"/>
    <w:rsid w:val="00D927E8"/>
    <w:rsid w:val="00D92CE7"/>
    <w:rsid w:val="00D92E5A"/>
    <w:rsid w:val="00D9481F"/>
    <w:rsid w:val="00D96159"/>
    <w:rsid w:val="00D967D0"/>
    <w:rsid w:val="00D97DB7"/>
    <w:rsid w:val="00D97DBD"/>
    <w:rsid w:val="00DA0505"/>
    <w:rsid w:val="00DA07A5"/>
    <w:rsid w:val="00DA1143"/>
    <w:rsid w:val="00DA1240"/>
    <w:rsid w:val="00DA19C0"/>
    <w:rsid w:val="00DA24DE"/>
    <w:rsid w:val="00DA24F0"/>
    <w:rsid w:val="00DA35B2"/>
    <w:rsid w:val="00DA3E7F"/>
    <w:rsid w:val="00DA532A"/>
    <w:rsid w:val="00DA558C"/>
    <w:rsid w:val="00DA56C4"/>
    <w:rsid w:val="00DA5A90"/>
    <w:rsid w:val="00DA6978"/>
    <w:rsid w:val="00DB117D"/>
    <w:rsid w:val="00DB1444"/>
    <w:rsid w:val="00DB1B5E"/>
    <w:rsid w:val="00DB1CAF"/>
    <w:rsid w:val="00DB3D76"/>
    <w:rsid w:val="00DB3DE0"/>
    <w:rsid w:val="00DB3E3C"/>
    <w:rsid w:val="00DB45BE"/>
    <w:rsid w:val="00DB493A"/>
    <w:rsid w:val="00DB4B88"/>
    <w:rsid w:val="00DB4D87"/>
    <w:rsid w:val="00DB51B0"/>
    <w:rsid w:val="00DB58F6"/>
    <w:rsid w:val="00DB6211"/>
    <w:rsid w:val="00DB70A5"/>
    <w:rsid w:val="00DB73ED"/>
    <w:rsid w:val="00DB7857"/>
    <w:rsid w:val="00DB7DAB"/>
    <w:rsid w:val="00DC039D"/>
    <w:rsid w:val="00DC175C"/>
    <w:rsid w:val="00DC177F"/>
    <w:rsid w:val="00DC2483"/>
    <w:rsid w:val="00DC2813"/>
    <w:rsid w:val="00DC4D5D"/>
    <w:rsid w:val="00DC50A2"/>
    <w:rsid w:val="00DC609F"/>
    <w:rsid w:val="00DC7007"/>
    <w:rsid w:val="00DC7AAD"/>
    <w:rsid w:val="00DD08A4"/>
    <w:rsid w:val="00DD253D"/>
    <w:rsid w:val="00DD25D3"/>
    <w:rsid w:val="00DD3FB9"/>
    <w:rsid w:val="00DD4621"/>
    <w:rsid w:val="00DD4C86"/>
    <w:rsid w:val="00DD5668"/>
    <w:rsid w:val="00DD58B7"/>
    <w:rsid w:val="00DD65BF"/>
    <w:rsid w:val="00DD7259"/>
    <w:rsid w:val="00DD76F9"/>
    <w:rsid w:val="00DD79A0"/>
    <w:rsid w:val="00DE0D53"/>
    <w:rsid w:val="00DE2A21"/>
    <w:rsid w:val="00DE2BE1"/>
    <w:rsid w:val="00DE31C0"/>
    <w:rsid w:val="00DE3AE4"/>
    <w:rsid w:val="00DE3F87"/>
    <w:rsid w:val="00DE430B"/>
    <w:rsid w:val="00DE4505"/>
    <w:rsid w:val="00DE4521"/>
    <w:rsid w:val="00DE4BDF"/>
    <w:rsid w:val="00DE54C3"/>
    <w:rsid w:val="00DE6923"/>
    <w:rsid w:val="00DE696D"/>
    <w:rsid w:val="00DE69FA"/>
    <w:rsid w:val="00DE6BE3"/>
    <w:rsid w:val="00DE7130"/>
    <w:rsid w:val="00DE74F7"/>
    <w:rsid w:val="00DE784D"/>
    <w:rsid w:val="00DE7BF4"/>
    <w:rsid w:val="00DE7D03"/>
    <w:rsid w:val="00DE7FF3"/>
    <w:rsid w:val="00DF0A1B"/>
    <w:rsid w:val="00DF0B42"/>
    <w:rsid w:val="00DF0DAE"/>
    <w:rsid w:val="00DF10ED"/>
    <w:rsid w:val="00DF189A"/>
    <w:rsid w:val="00DF1919"/>
    <w:rsid w:val="00DF1E3D"/>
    <w:rsid w:val="00DF25AB"/>
    <w:rsid w:val="00DF2902"/>
    <w:rsid w:val="00DF2D46"/>
    <w:rsid w:val="00DF37D8"/>
    <w:rsid w:val="00DF3BFF"/>
    <w:rsid w:val="00DF406F"/>
    <w:rsid w:val="00DF46B4"/>
    <w:rsid w:val="00DF5A9D"/>
    <w:rsid w:val="00DF5DE9"/>
    <w:rsid w:val="00DF67E1"/>
    <w:rsid w:val="00DF7438"/>
    <w:rsid w:val="00E01091"/>
    <w:rsid w:val="00E021EC"/>
    <w:rsid w:val="00E02B1C"/>
    <w:rsid w:val="00E04096"/>
    <w:rsid w:val="00E040EE"/>
    <w:rsid w:val="00E04CCA"/>
    <w:rsid w:val="00E04E67"/>
    <w:rsid w:val="00E062FC"/>
    <w:rsid w:val="00E10117"/>
    <w:rsid w:val="00E109FD"/>
    <w:rsid w:val="00E10D82"/>
    <w:rsid w:val="00E128FF"/>
    <w:rsid w:val="00E12C30"/>
    <w:rsid w:val="00E13656"/>
    <w:rsid w:val="00E1466C"/>
    <w:rsid w:val="00E149DE"/>
    <w:rsid w:val="00E14D5C"/>
    <w:rsid w:val="00E14D7C"/>
    <w:rsid w:val="00E14E92"/>
    <w:rsid w:val="00E15019"/>
    <w:rsid w:val="00E17650"/>
    <w:rsid w:val="00E17745"/>
    <w:rsid w:val="00E17939"/>
    <w:rsid w:val="00E2073F"/>
    <w:rsid w:val="00E21192"/>
    <w:rsid w:val="00E21737"/>
    <w:rsid w:val="00E219EE"/>
    <w:rsid w:val="00E21A47"/>
    <w:rsid w:val="00E22B7E"/>
    <w:rsid w:val="00E22E22"/>
    <w:rsid w:val="00E2309D"/>
    <w:rsid w:val="00E23905"/>
    <w:rsid w:val="00E23B81"/>
    <w:rsid w:val="00E247C3"/>
    <w:rsid w:val="00E24AA6"/>
    <w:rsid w:val="00E258AD"/>
    <w:rsid w:val="00E25C73"/>
    <w:rsid w:val="00E26479"/>
    <w:rsid w:val="00E26507"/>
    <w:rsid w:val="00E26D31"/>
    <w:rsid w:val="00E26FBD"/>
    <w:rsid w:val="00E27B34"/>
    <w:rsid w:val="00E27C14"/>
    <w:rsid w:val="00E27EE1"/>
    <w:rsid w:val="00E30E2A"/>
    <w:rsid w:val="00E31523"/>
    <w:rsid w:val="00E31875"/>
    <w:rsid w:val="00E31B77"/>
    <w:rsid w:val="00E337FA"/>
    <w:rsid w:val="00E344FB"/>
    <w:rsid w:val="00E34F4F"/>
    <w:rsid w:val="00E359BD"/>
    <w:rsid w:val="00E35BF2"/>
    <w:rsid w:val="00E35DDB"/>
    <w:rsid w:val="00E37977"/>
    <w:rsid w:val="00E400F0"/>
    <w:rsid w:val="00E4099C"/>
    <w:rsid w:val="00E4179A"/>
    <w:rsid w:val="00E41FD4"/>
    <w:rsid w:val="00E42A67"/>
    <w:rsid w:val="00E4467E"/>
    <w:rsid w:val="00E44971"/>
    <w:rsid w:val="00E45082"/>
    <w:rsid w:val="00E4558A"/>
    <w:rsid w:val="00E45BA2"/>
    <w:rsid w:val="00E45FEF"/>
    <w:rsid w:val="00E466D7"/>
    <w:rsid w:val="00E478AA"/>
    <w:rsid w:val="00E47DEC"/>
    <w:rsid w:val="00E505A5"/>
    <w:rsid w:val="00E50B7F"/>
    <w:rsid w:val="00E512C6"/>
    <w:rsid w:val="00E512E5"/>
    <w:rsid w:val="00E514ED"/>
    <w:rsid w:val="00E519D3"/>
    <w:rsid w:val="00E51AF1"/>
    <w:rsid w:val="00E52DB4"/>
    <w:rsid w:val="00E54208"/>
    <w:rsid w:val="00E55592"/>
    <w:rsid w:val="00E56303"/>
    <w:rsid w:val="00E564EB"/>
    <w:rsid w:val="00E5659D"/>
    <w:rsid w:val="00E568CA"/>
    <w:rsid w:val="00E56AE7"/>
    <w:rsid w:val="00E56B71"/>
    <w:rsid w:val="00E57979"/>
    <w:rsid w:val="00E57B5D"/>
    <w:rsid w:val="00E604F9"/>
    <w:rsid w:val="00E60781"/>
    <w:rsid w:val="00E619CE"/>
    <w:rsid w:val="00E63427"/>
    <w:rsid w:val="00E63495"/>
    <w:rsid w:val="00E63970"/>
    <w:rsid w:val="00E64320"/>
    <w:rsid w:val="00E6490C"/>
    <w:rsid w:val="00E651EE"/>
    <w:rsid w:val="00E65D29"/>
    <w:rsid w:val="00E66062"/>
    <w:rsid w:val="00E6646E"/>
    <w:rsid w:val="00E6710F"/>
    <w:rsid w:val="00E67A30"/>
    <w:rsid w:val="00E70320"/>
    <w:rsid w:val="00E711DE"/>
    <w:rsid w:val="00E715B5"/>
    <w:rsid w:val="00E729D0"/>
    <w:rsid w:val="00E732EB"/>
    <w:rsid w:val="00E73408"/>
    <w:rsid w:val="00E74921"/>
    <w:rsid w:val="00E74A96"/>
    <w:rsid w:val="00E74B8E"/>
    <w:rsid w:val="00E75B23"/>
    <w:rsid w:val="00E777FA"/>
    <w:rsid w:val="00E805B8"/>
    <w:rsid w:val="00E8113E"/>
    <w:rsid w:val="00E8174A"/>
    <w:rsid w:val="00E81E67"/>
    <w:rsid w:val="00E81FE2"/>
    <w:rsid w:val="00E82180"/>
    <w:rsid w:val="00E82641"/>
    <w:rsid w:val="00E82807"/>
    <w:rsid w:val="00E8281E"/>
    <w:rsid w:val="00E8332E"/>
    <w:rsid w:val="00E83C74"/>
    <w:rsid w:val="00E83D7E"/>
    <w:rsid w:val="00E8419D"/>
    <w:rsid w:val="00E845F4"/>
    <w:rsid w:val="00E84990"/>
    <w:rsid w:val="00E84CBA"/>
    <w:rsid w:val="00E84CF9"/>
    <w:rsid w:val="00E84DE5"/>
    <w:rsid w:val="00E85046"/>
    <w:rsid w:val="00E85502"/>
    <w:rsid w:val="00E85809"/>
    <w:rsid w:val="00E86CFD"/>
    <w:rsid w:val="00E90C4F"/>
    <w:rsid w:val="00E9228E"/>
    <w:rsid w:val="00E9264A"/>
    <w:rsid w:val="00E9350A"/>
    <w:rsid w:val="00E93599"/>
    <w:rsid w:val="00E937B2"/>
    <w:rsid w:val="00E93E17"/>
    <w:rsid w:val="00E940A8"/>
    <w:rsid w:val="00E94758"/>
    <w:rsid w:val="00E94B77"/>
    <w:rsid w:val="00E952FE"/>
    <w:rsid w:val="00E9540A"/>
    <w:rsid w:val="00E956F8"/>
    <w:rsid w:val="00E959E2"/>
    <w:rsid w:val="00E95AA1"/>
    <w:rsid w:val="00E965D8"/>
    <w:rsid w:val="00E97BBB"/>
    <w:rsid w:val="00E97EB7"/>
    <w:rsid w:val="00EA05AE"/>
    <w:rsid w:val="00EA14AF"/>
    <w:rsid w:val="00EA2272"/>
    <w:rsid w:val="00EA2C43"/>
    <w:rsid w:val="00EA390F"/>
    <w:rsid w:val="00EA4007"/>
    <w:rsid w:val="00EA46B5"/>
    <w:rsid w:val="00EA4E56"/>
    <w:rsid w:val="00EA5A79"/>
    <w:rsid w:val="00EA5A9A"/>
    <w:rsid w:val="00EA68DB"/>
    <w:rsid w:val="00EA7E5B"/>
    <w:rsid w:val="00EA7F7D"/>
    <w:rsid w:val="00EB0C14"/>
    <w:rsid w:val="00EB0C74"/>
    <w:rsid w:val="00EB1CDD"/>
    <w:rsid w:val="00EB1CF1"/>
    <w:rsid w:val="00EB2132"/>
    <w:rsid w:val="00EB26E9"/>
    <w:rsid w:val="00EB2A8A"/>
    <w:rsid w:val="00EB375F"/>
    <w:rsid w:val="00EB3762"/>
    <w:rsid w:val="00EB3CA7"/>
    <w:rsid w:val="00EB51CC"/>
    <w:rsid w:val="00EB5C02"/>
    <w:rsid w:val="00EB5E7D"/>
    <w:rsid w:val="00EB63DF"/>
    <w:rsid w:val="00EB6819"/>
    <w:rsid w:val="00EB7DDF"/>
    <w:rsid w:val="00EB7EA1"/>
    <w:rsid w:val="00EB7EE2"/>
    <w:rsid w:val="00EC0AC6"/>
    <w:rsid w:val="00EC10F4"/>
    <w:rsid w:val="00EC125A"/>
    <w:rsid w:val="00EC16A8"/>
    <w:rsid w:val="00EC2373"/>
    <w:rsid w:val="00EC273A"/>
    <w:rsid w:val="00EC3229"/>
    <w:rsid w:val="00EC36BB"/>
    <w:rsid w:val="00EC54E0"/>
    <w:rsid w:val="00EC592D"/>
    <w:rsid w:val="00EC5C9A"/>
    <w:rsid w:val="00EC5FDB"/>
    <w:rsid w:val="00EC6440"/>
    <w:rsid w:val="00ED15E2"/>
    <w:rsid w:val="00ED16C6"/>
    <w:rsid w:val="00ED1A57"/>
    <w:rsid w:val="00ED1CFE"/>
    <w:rsid w:val="00ED1DA9"/>
    <w:rsid w:val="00ED2AA6"/>
    <w:rsid w:val="00ED3A29"/>
    <w:rsid w:val="00ED3B99"/>
    <w:rsid w:val="00ED4120"/>
    <w:rsid w:val="00ED4254"/>
    <w:rsid w:val="00ED4453"/>
    <w:rsid w:val="00ED4551"/>
    <w:rsid w:val="00ED4D25"/>
    <w:rsid w:val="00ED5247"/>
    <w:rsid w:val="00ED55BE"/>
    <w:rsid w:val="00ED62A2"/>
    <w:rsid w:val="00ED63A4"/>
    <w:rsid w:val="00ED656B"/>
    <w:rsid w:val="00ED6650"/>
    <w:rsid w:val="00ED683F"/>
    <w:rsid w:val="00ED686F"/>
    <w:rsid w:val="00ED6A5C"/>
    <w:rsid w:val="00ED6BB6"/>
    <w:rsid w:val="00ED750C"/>
    <w:rsid w:val="00ED793E"/>
    <w:rsid w:val="00EE0699"/>
    <w:rsid w:val="00EE2506"/>
    <w:rsid w:val="00EE2808"/>
    <w:rsid w:val="00EE33C8"/>
    <w:rsid w:val="00EE3618"/>
    <w:rsid w:val="00EE3A45"/>
    <w:rsid w:val="00EE431B"/>
    <w:rsid w:val="00EE4F86"/>
    <w:rsid w:val="00EE572E"/>
    <w:rsid w:val="00EE5AF2"/>
    <w:rsid w:val="00EE6614"/>
    <w:rsid w:val="00EE6915"/>
    <w:rsid w:val="00EE7A35"/>
    <w:rsid w:val="00EE7F01"/>
    <w:rsid w:val="00EF0BE8"/>
    <w:rsid w:val="00EF1477"/>
    <w:rsid w:val="00EF2616"/>
    <w:rsid w:val="00EF2974"/>
    <w:rsid w:val="00EF31EF"/>
    <w:rsid w:val="00EF3EB4"/>
    <w:rsid w:val="00EF494E"/>
    <w:rsid w:val="00EF4C3F"/>
    <w:rsid w:val="00EF5BE1"/>
    <w:rsid w:val="00EF62D8"/>
    <w:rsid w:val="00EF6F5A"/>
    <w:rsid w:val="00F000A3"/>
    <w:rsid w:val="00F00457"/>
    <w:rsid w:val="00F018DC"/>
    <w:rsid w:val="00F01B43"/>
    <w:rsid w:val="00F02290"/>
    <w:rsid w:val="00F02A3A"/>
    <w:rsid w:val="00F02F11"/>
    <w:rsid w:val="00F03C6A"/>
    <w:rsid w:val="00F0478F"/>
    <w:rsid w:val="00F04C20"/>
    <w:rsid w:val="00F05765"/>
    <w:rsid w:val="00F057BC"/>
    <w:rsid w:val="00F05A10"/>
    <w:rsid w:val="00F06407"/>
    <w:rsid w:val="00F0650C"/>
    <w:rsid w:val="00F06812"/>
    <w:rsid w:val="00F0699D"/>
    <w:rsid w:val="00F06BCE"/>
    <w:rsid w:val="00F07354"/>
    <w:rsid w:val="00F07D61"/>
    <w:rsid w:val="00F10990"/>
    <w:rsid w:val="00F117B6"/>
    <w:rsid w:val="00F119AB"/>
    <w:rsid w:val="00F11F1A"/>
    <w:rsid w:val="00F14CE2"/>
    <w:rsid w:val="00F17108"/>
    <w:rsid w:val="00F1751D"/>
    <w:rsid w:val="00F175C8"/>
    <w:rsid w:val="00F20B9E"/>
    <w:rsid w:val="00F21232"/>
    <w:rsid w:val="00F22FCD"/>
    <w:rsid w:val="00F230CA"/>
    <w:rsid w:val="00F237A0"/>
    <w:rsid w:val="00F246B3"/>
    <w:rsid w:val="00F261A7"/>
    <w:rsid w:val="00F26C2E"/>
    <w:rsid w:val="00F26F8C"/>
    <w:rsid w:val="00F278DE"/>
    <w:rsid w:val="00F27FDF"/>
    <w:rsid w:val="00F308C6"/>
    <w:rsid w:val="00F31001"/>
    <w:rsid w:val="00F32548"/>
    <w:rsid w:val="00F32647"/>
    <w:rsid w:val="00F3316F"/>
    <w:rsid w:val="00F33F52"/>
    <w:rsid w:val="00F346D6"/>
    <w:rsid w:val="00F34B09"/>
    <w:rsid w:val="00F34D3E"/>
    <w:rsid w:val="00F34EFE"/>
    <w:rsid w:val="00F359E4"/>
    <w:rsid w:val="00F35A1F"/>
    <w:rsid w:val="00F35D84"/>
    <w:rsid w:val="00F37048"/>
    <w:rsid w:val="00F374FB"/>
    <w:rsid w:val="00F3789D"/>
    <w:rsid w:val="00F4003A"/>
    <w:rsid w:val="00F40F83"/>
    <w:rsid w:val="00F41296"/>
    <w:rsid w:val="00F42A18"/>
    <w:rsid w:val="00F42F53"/>
    <w:rsid w:val="00F4330A"/>
    <w:rsid w:val="00F4404F"/>
    <w:rsid w:val="00F44653"/>
    <w:rsid w:val="00F446DA"/>
    <w:rsid w:val="00F44E37"/>
    <w:rsid w:val="00F45276"/>
    <w:rsid w:val="00F45A42"/>
    <w:rsid w:val="00F45ECC"/>
    <w:rsid w:val="00F46B48"/>
    <w:rsid w:val="00F47786"/>
    <w:rsid w:val="00F50463"/>
    <w:rsid w:val="00F5120A"/>
    <w:rsid w:val="00F528BF"/>
    <w:rsid w:val="00F536B5"/>
    <w:rsid w:val="00F53DBA"/>
    <w:rsid w:val="00F55C03"/>
    <w:rsid w:val="00F55F61"/>
    <w:rsid w:val="00F5620A"/>
    <w:rsid w:val="00F5628E"/>
    <w:rsid w:val="00F56BDF"/>
    <w:rsid w:val="00F56DA0"/>
    <w:rsid w:val="00F57660"/>
    <w:rsid w:val="00F609E6"/>
    <w:rsid w:val="00F61023"/>
    <w:rsid w:val="00F614DB"/>
    <w:rsid w:val="00F616F9"/>
    <w:rsid w:val="00F61BB0"/>
    <w:rsid w:val="00F627EC"/>
    <w:rsid w:val="00F629E9"/>
    <w:rsid w:val="00F64226"/>
    <w:rsid w:val="00F648BC"/>
    <w:rsid w:val="00F64CF7"/>
    <w:rsid w:val="00F65A51"/>
    <w:rsid w:val="00F65FBB"/>
    <w:rsid w:val="00F666F2"/>
    <w:rsid w:val="00F66B09"/>
    <w:rsid w:val="00F67113"/>
    <w:rsid w:val="00F6715A"/>
    <w:rsid w:val="00F67492"/>
    <w:rsid w:val="00F71215"/>
    <w:rsid w:val="00F72D60"/>
    <w:rsid w:val="00F72DC6"/>
    <w:rsid w:val="00F735CA"/>
    <w:rsid w:val="00F73B01"/>
    <w:rsid w:val="00F748F1"/>
    <w:rsid w:val="00F74E52"/>
    <w:rsid w:val="00F754DF"/>
    <w:rsid w:val="00F75694"/>
    <w:rsid w:val="00F75EE3"/>
    <w:rsid w:val="00F76942"/>
    <w:rsid w:val="00F772B2"/>
    <w:rsid w:val="00F77879"/>
    <w:rsid w:val="00F80127"/>
    <w:rsid w:val="00F80E85"/>
    <w:rsid w:val="00F8126B"/>
    <w:rsid w:val="00F824D7"/>
    <w:rsid w:val="00F833E0"/>
    <w:rsid w:val="00F83600"/>
    <w:rsid w:val="00F83D55"/>
    <w:rsid w:val="00F84870"/>
    <w:rsid w:val="00F84CD6"/>
    <w:rsid w:val="00F85577"/>
    <w:rsid w:val="00F86302"/>
    <w:rsid w:val="00F86779"/>
    <w:rsid w:val="00F86F20"/>
    <w:rsid w:val="00F876B8"/>
    <w:rsid w:val="00F87F9B"/>
    <w:rsid w:val="00F90032"/>
    <w:rsid w:val="00F90480"/>
    <w:rsid w:val="00F908B0"/>
    <w:rsid w:val="00F90948"/>
    <w:rsid w:val="00F909B8"/>
    <w:rsid w:val="00F909CC"/>
    <w:rsid w:val="00F915C1"/>
    <w:rsid w:val="00F91AB8"/>
    <w:rsid w:val="00F9225B"/>
    <w:rsid w:val="00F92454"/>
    <w:rsid w:val="00F92626"/>
    <w:rsid w:val="00F92977"/>
    <w:rsid w:val="00F935E1"/>
    <w:rsid w:val="00F936F4"/>
    <w:rsid w:val="00F95991"/>
    <w:rsid w:val="00F95AE7"/>
    <w:rsid w:val="00F95CB1"/>
    <w:rsid w:val="00F95CE9"/>
    <w:rsid w:val="00F96DA4"/>
    <w:rsid w:val="00F97589"/>
    <w:rsid w:val="00F97CFF"/>
    <w:rsid w:val="00FA03DD"/>
    <w:rsid w:val="00FA0484"/>
    <w:rsid w:val="00FA0C75"/>
    <w:rsid w:val="00FA1A9B"/>
    <w:rsid w:val="00FA6B9C"/>
    <w:rsid w:val="00FA76E3"/>
    <w:rsid w:val="00FA76F9"/>
    <w:rsid w:val="00FA7B85"/>
    <w:rsid w:val="00FA7FF0"/>
    <w:rsid w:val="00FB06C1"/>
    <w:rsid w:val="00FB2144"/>
    <w:rsid w:val="00FB24A1"/>
    <w:rsid w:val="00FB282F"/>
    <w:rsid w:val="00FB30B3"/>
    <w:rsid w:val="00FB3577"/>
    <w:rsid w:val="00FB380F"/>
    <w:rsid w:val="00FB4747"/>
    <w:rsid w:val="00FB5637"/>
    <w:rsid w:val="00FB5ED5"/>
    <w:rsid w:val="00FB6999"/>
    <w:rsid w:val="00FB78CD"/>
    <w:rsid w:val="00FB7ED8"/>
    <w:rsid w:val="00FC034C"/>
    <w:rsid w:val="00FC042B"/>
    <w:rsid w:val="00FC0A23"/>
    <w:rsid w:val="00FC2B20"/>
    <w:rsid w:val="00FC2E84"/>
    <w:rsid w:val="00FC3D7A"/>
    <w:rsid w:val="00FC4476"/>
    <w:rsid w:val="00FC543F"/>
    <w:rsid w:val="00FC54E1"/>
    <w:rsid w:val="00FC57B7"/>
    <w:rsid w:val="00FC5B77"/>
    <w:rsid w:val="00FC6063"/>
    <w:rsid w:val="00FC6E5E"/>
    <w:rsid w:val="00FC722B"/>
    <w:rsid w:val="00FD0051"/>
    <w:rsid w:val="00FD0F1B"/>
    <w:rsid w:val="00FD217A"/>
    <w:rsid w:val="00FD2AD3"/>
    <w:rsid w:val="00FD2BEC"/>
    <w:rsid w:val="00FD3D54"/>
    <w:rsid w:val="00FD44E7"/>
    <w:rsid w:val="00FD4781"/>
    <w:rsid w:val="00FD68B8"/>
    <w:rsid w:val="00FD7B05"/>
    <w:rsid w:val="00FE05A2"/>
    <w:rsid w:val="00FE1158"/>
    <w:rsid w:val="00FE162C"/>
    <w:rsid w:val="00FE1D08"/>
    <w:rsid w:val="00FE2AEE"/>
    <w:rsid w:val="00FE3019"/>
    <w:rsid w:val="00FE3976"/>
    <w:rsid w:val="00FE3D1B"/>
    <w:rsid w:val="00FE4192"/>
    <w:rsid w:val="00FE4C45"/>
    <w:rsid w:val="00FE50E3"/>
    <w:rsid w:val="00FE5F13"/>
    <w:rsid w:val="00FE746F"/>
    <w:rsid w:val="00FF1375"/>
    <w:rsid w:val="00FF1EDB"/>
    <w:rsid w:val="00FF23E1"/>
    <w:rsid w:val="00FF2DC1"/>
    <w:rsid w:val="00FF2F34"/>
    <w:rsid w:val="00FF414D"/>
    <w:rsid w:val="00FF4CD6"/>
    <w:rsid w:val="00FF5869"/>
    <w:rsid w:val="00FF5B6E"/>
    <w:rsid w:val="00FF5BA3"/>
    <w:rsid w:val="00FF5D7B"/>
    <w:rsid w:val="00FF63BD"/>
    <w:rsid w:val="00FF6E7A"/>
    <w:rsid w:val="00FF7418"/>
    <w:rsid w:val="00FF7F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C9622463-AF59-4D79-979F-B77541D1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A8"/>
    <w:rPr>
      <w:rFonts w:ascii="Arial" w:hAnsi="Arial"/>
      <w:sz w:val="24"/>
      <w:szCs w:val="24"/>
      <w:lang w:eastAsia="en-US"/>
    </w:rPr>
  </w:style>
  <w:style w:type="paragraph" w:styleId="Heading1">
    <w:name w:val="heading 1"/>
    <w:basedOn w:val="Normal"/>
    <w:next w:val="Normal"/>
    <w:link w:val="Heading1Char"/>
    <w:qFormat/>
    <w:rsid w:val="001C01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qFormat/>
    <w:rsid w:val="00934B6E"/>
    <w:pPr>
      <w:spacing w:before="100" w:beforeAutospacing="1" w:after="100" w:afterAutospacing="1"/>
      <w:outlineLvl w:val="1"/>
    </w:pPr>
    <w:rPr>
      <w:rFonts w:ascii="Times New Roman" w:hAnsi="Times New Roman"/>
      <w:b/>
      <w:bCs/>
      <w:sz w:val="36"/>
      <w:szCs w:val="36"/>
      <w:lang w:eastAsia="en-AU"/>
    </w:rPr>
  </w:style>
  <w:style w:type="paragraph" w:styleId="Heading3">
    <w:name w:val="heading 3"/>
    <w:basedOn w:val="Normal"/>
    <w:qFormat/>
    <w:rsid w:val="00934B6E"/>
    <w:pPr>
      <w:spacing w:before="100" w:beforeAutospacing="1" w:after="100" w:afterAutospacing="1"/>
      <w:outlineLvl w:val="2"/>
    </w:pPr>
    <w:rPr>
      <w:rFonts w:ascii="Times New Roman" w:hAnsi="Times New Roman"/>
      <w:b/>
      <w:bCs/>
      <w:sz w:val="27"/>
      <w:szCs w:val="27"/>
      <w:lang w:eastAsia="en-AU"/>
    </w:rPr>
  </w:style>
  <w:style w:type="paragraph" w:styleId="Heading4">
    <w:name w:val="heading 4"/>
    <w:basedOn w:val="Normal"/>
    <w:qFormat/>
    <w:rsid w:val="00934B6E"/>
    <w:pPr>
      <w:spacing w:before="100" w:beforeAutospacing="1" w:after="100" w:afterAutospacing="1"/>
      <w:outlineLvl w:val="3"/>
    </w:pPr>
    <w:rPr>
      <w:rFonts w:ascii="Times New Roman" w:hAnsi="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4B6E"/>
    <w:pPr>
      <w:spacing w:before="100" w:beforeAutospacing="1" w:after="100" w:afterAutospacing="1"/>
    </w:pPr>
    <w:rPr>
      <w:rFonts w:ascii="Times New Roman" w:hAnsi="Times New Roman"/>
      <w:lang w:eastAsia="en-AU"/>
    </w:rPr>
  </w:style>
  <w:style w:type="character" w:styleId="Hyperlink">
    <w:name w:val="Hyperlink"/>
    <w:basedOn w:val="DefaultParagraphFont"/>
    <w:uiPriority w:val="99"/>
    <w:rsid w:val="00934B6E"/>
    <w:rPr>
      <w:color w:val="0000FF"/>
      <w:u w:val="single"/>
    </w:rPr>
  </w:style>
  <w:style w:type="character" w:styleId="FollowedHyperlink">
    <w:name w:val="FollowedHyperlink"/>
    <w:basedOn w:val="DefaultParagraphFont"/>
    <w:rsid w:val="00934B6E"/>
    <w:rPr>
      <w:color w:val="0000FF"/>
      <w:u w:val="single"/>
    </w:rPr>
  </w:style>
  <w:style w:type="paragraph" w:styleId="BodyText2">
    <w:name w:val="Body Text 2"/>
    <w:basedOn w:val="Normal"/>
    <w:rsid w:val="00934B6E"/>
    <w:pPr>
      <w:spacing w:before="100" w:beforeAutospacing="1" w:after="100" w:afterAutospacing="1"/>
    </w:pPr>
    <w:rPr>
      <w:rFonts w:ascii="Times New Roman" w:hAnsi="Times New Roman"/>
      <w:lang w:eastAsia="en-AU"/>
    </w:rPr>
  </w:style>
  <w:style w:type="paragraph" w:styleId="BodyTextIndent3">
    <w:name w:val="Body Text Indent 3"/>
    <w:basedOn w:val="Normal"/>
    <w:rsid w:val="00934B6E"/>
    <w:pPr>
      <w:spacing w:before="100" w:beforeAutospacing="1" w:after="100" w:afterAutospacing="1"/>
    </w:pPr>
    <w:rPr>
      <w:rFonts w:ascii="Times New Roman" w:hAnsi="Times New Roman"/>
      <w:lang w:eastAsia="en-AU"/>
    </w:rPr>
  </w:style>
  <w:style w:type="paragraph" w:styleId="Header">
    <w:name w:val="header"/>
    <w:basedOn w:val="Normal"/>
    <w:rsid w:val="00934B6E"/>
    <w:pPr>
      <w:spacing w:before="100" w:beforeAutospacing="1" w:after="100" w:afterAutospacing="1"/>
    </w:pPr>
    <w:rPr>
      <w:rFonts w:ascii="Times New Roman" w:hAnsi="Times New Roman"/>
      <w:lang w:eastAsia="en-AU"/>
    </w:rPr>
  </w:style>
  <w:style w:type="paragraph" w:styleId="BalloonText">
    <w:name w:val="Balloon Text"/>
    <w:basedOn w:val="Normal"/>
    <w:link w:val="BalloonTextChar"/>
    <w:rsid w:val="00C74F89"/>
    <w:rPr>
      <w:rFonts w:ascii="Tahoma" w:hAnsi="Tahoma" w:cs="Tahoma"/>
      <w:sz w:val="16"/>
      <w:szCs w:val="16"/>
    </w:rPr>
  </w:style>
  <w:style w:type="character" w:customStyle="1" w:styleId="BalloonTextChar">
    <w:name w:val="Balloon Text Char"/>
    <w:basedOn w:val="DefaultParagraphFont"/>
    <w:link w:val="BalloonText"/>
    <w:rsid w:val="00C74F89"/>
    <w:rPr>
      <w:rFonts w:ascii="Tahoma" w:hAnsi="Tahoma" w:cs="Tahoma"/>
      <w:sz w:val="16"/>
      <w:szCs w:val="16"/>
      <w:lang w:eastAsia="en-US"/>
    </w:rPr>
  </w:style>
  <w:style w:type="character" w:customStyle="1" w:styleId="Heading1Char">
    <w:name w:val="Heading 1 Char"/>
    <w:basedOn w:val="DefaultParagraphFont"/>
    <w:link w:val="Heading1"/>
    <w:rsid w:val="001C0167"/>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rsid w:val="00982F8E"/>
    <w:pPr>
      <w:tabs>
        <w:tab w:val="left" w:pos="1134"/>
        <w:tab w:val="right" w:leader="dot" w:pos="9026"/>
      </w:tabs>
      <w:spacing w:after="60"/>
      <w:ind w:left="1134" w:hanging="992"/>
    </w:pPr>
  </w:style>
  <w:style w:type="paragraph" w:styleId="TOC2">
    <w:name w:val="toc 2"/>
    <w:basedOn w:val="Normal"/>
    <w:next w:val="Normal"/>
    <w:autoRedefine/>
    <w:uiPriority w:val="39"/>
    <w:rsid w:val="00A1359C"/>
    <w:pPr>
      <w:tabs>
        <w:tab w:val="left" w:pos="993"/>
        <w:tab w:val="right" w:leader="dot" w:pos="8296"/>
      </w:tabs>
      <w:spacing w:after="100"/>
      <w:ind w:left="240"/>
    </w:pPr>
  </w:style>
  <w:style w:type="paragraph" w:styleId="TOC3">
    <w:name w:val="toc 3"/>
    <w:basedOn w:val="Normal"/>
    <w:next w:val="Normal"/>
    <w:autoRedefine/>
    <w:uiPriority w:val="39"/>
    <w:rsid w:val="001C0167"/>
    <w:pPr>
      <w:spacing w:after="100"/>
      <w:ind w:left="480"/>
    </w:pPr>
  </w:style>
  <w:style w:type="character" w:styleId="Strong">
    <w:name w:val="Strong"/>
    <w:basedOn w:val="DefaultParagraphFont"/>
    <w:qFormat/>
    <w:rsid w:val="00DF67E1"/>
    <w:rPr>
      <w:b/>
      <w:bCs/>
    </w:rPr>
  </w:style>
  <w:style w:type="paragraph" w:customStyle="1" w:styleId="MemoStyle">
    <w:name w:val="Memo Style"/>
    <w:basedOn w:val="Normal"/>
    <w:rsid w:val="0064248A"/>
    <w:pPr>
      <w:overflowPunct w:val="0"/>
      <w:autoSpaceDE w:val="0"/>
      <w:autoSpaceDN w:val="0"/>
      <w:adjustRightInd w:val="0"/>
      <w:jc w:val="both"/>
      <w:textAlignment w:val="baseline"/>
    </w:pPr>
    <w:rPr>
      <w:rFonts w:ascii="Times New Roman" w:hAnsi="Times New Roman"/>
      <w:szCs w:val="20"/>
    </w:rPr>
  </w:style>
  <w:style w:type="paragraph" w:styleId="ListParagraph">
    <w:name w:val="List Paragraph"/>
    <w:basedOn w:val="Normal"/>
    <w:uiPriority w:val="34"/>
    <w:qFormat/>
    <w:rsid w:val="0064248A"/>
    <w:pPr>
      <w:ind w:left="720"/>
      <w:contextualSpacing/>
    </w:pPr>
  </w:style>
  <w:style w:type="paragraph" w:customStyle="1" w:styleId="Default">
    <w:name w:val="Default"/>
    <w:rsid w:val="00104210"/>
    <w:pPr>
      <w:autoSpaceDE w:val="0"/>
      <w:autoSpaceDN w:val="0"/>
      <w:adjustRightInd w:val="0"/>
    </w:pPr>
    <w:rPr>
      <w:color w:val="000000"/>
      <w:sz w:val="24"/>
      <w:szCs w:val="24"/>
    </w:rPr>
  </w:style>
  <w:style w:type="paragraph" w:styleId="TOC4">
    <w:name w:val="toc 4"/>
    <w:basedOn w:val="Normal"/>
    <w:next w:val="Normal"/>
    <w:autoRedefine/>
    <w:uiPriority w:val="39"/>
    <w:unhideWhenUsed/>
    <w:rsid w:val="00C04A9E"/>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C04A9E"/>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C04A9E"/>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C04A9E"/>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C04A9E"/>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C04A9E"/>
    <w:pPr>
      <w:spacing w:after="100" w:line="259" w:lineRule="auto"/>
      <w:ind w:left="1760"/>
    </w:pPr>
    <w:rPr>
      <w:rFonts w:asciiTheme="minorHAnsi" w:eastAsiaTheme="minorEastAsia"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2091">
      <w:bodyDiv w:val="1"/>
      <w:marLeft w:val="0"/>
      <w:marRight w:val="0"/>
      <w:marTop w:val="0"/>
      <w:marBottom w:val="0"/>
      <w:divBdr>
        <w:top w:val="none" w:sz="0" w:space="0" w:color="auto"/>
        <w:left w:val="none" w:sz="0" w:space="0" w:color="auto"/>
        <w:bottom w:val="none" w:sz="0" w:space="0" w:color="auto"/>
        <w:right w:val="none" w:sz="0" w:space="0" w:color="auto"/>
      </w:divBdr>
    </w:div>
    <w:div w:id="520243258">
      <w:bodyDiv w:val="1"/>
      <w:marLeft w:val="0"/>
      <w:marRight w:val="0"/>
      <w:marTop w:val="0"/>
      <w:marBottom w:val="0"/>
      <w:divBdr>
        <w:top w:val="none" w:sz="0" w:space="0" w:color="auto"/>
        <w:left w:val="none" w:sz="0" w:space="0" w:color="auto"/>
        <w:bottom w:val="none" w:sz="0" w:space="0" w:color="auto"/>
        <w:right w:val="none" w:sz="0" w:space="0" w:color="auto"/>
      </w:divBdr>
      <w:divsChild>
        <w:div w:id="1307009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1367921">
      <w:bodyDiv w:val="1"/>
      <w:marLeft w:val="0"/>
      <w:marRight w:val="0"/>
      <w:marTop w:val="0"/>
      <w:marBottom w:val="0"/>
      <w:divBdr>
        <w:top w:val="none" w:sz="0" w:space="0" w:color="auto"/>
        <w:left w:val="none" w:sz="0" w:space="0" w:color="auto"/>
        <w:bottom w:val="none" w:sz="0" w:space="0" w:color="auto"/>
        <w:right w:val="none" w:sz="0" w:space="0" w:color="auto"/>
      </w:divBdr>
      <w:divsChild>
        <w:div w:id="15430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55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63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97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246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41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2556">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9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17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944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0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390616">
              <w:blockQuote w:val="1"/>
              <w:marLeft w:val="720"/>
              <w:marRight w:val="720"/>
              <w:marTop w:val="100"/>
              <w:marBottom w:val="100"/>
              <w:divBdr>
                <w:top w:val="none" w:sz="0" w:space="0" w:color="auto"/>
                <w:left w:val="none" w:sz="0" w:space="0" w:color="auto"/>
                <w:bottom w:val="none" w:sz="0" w:space="0" w:color="auto"/>
                <w:right w:val="none" w:sz="0" w:space="0" w:color="auto"/>
              </w:divBdr>
            </w:div>
            <w:div w:id="60504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425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73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2940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826730">
              <w:blockQuote w:val="1"/>
              <w:marLeft w:val="720"/>
              <w:marRight w:val="720"/>
              <w:marTop w:val="100"/>
              <w:marBottom w:val="100"/>
              <w:divBdr>
                <w:top w:val="none" w:sz="0" w:space="0" w:color="auto"/>
                <w:left w:val="none" w:sz="0" w:space="0" w:color="auto"/>
                <w:bottom w:val="none" w:sz="0" w:space="0" w:color="auto"/>
                <w:right w:val="none" w:sz="0" w:space="0" w:color="auto"/>
              </w:divBdr>
            </w:div>
            <w:div w:id="765921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1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390262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4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215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6356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404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662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890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411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187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08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053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98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7349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0653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632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56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59923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295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21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726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78622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8438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24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086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028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550310">
          <w:blockQuote w:val="1"/>
          <w:marLeft w:val="720"/>
          <w:marRight w:val="720"/>
          <w:marTop w:val="100"/>
          <w:marBottom w:val="100"/>
          <w:divBdr>
            <w:top w:val="none" w:sz="0" w:space="0" w:color="auto"/>
            <w:left w:val="none" w:sz="0" w:space="0" w:color="auto"/>
            <w:bottom w:val="none" w:sz="0" w:space="0" w:color="auto"/>
            <w:right w:val="none" w:sz="0" w:space="0" w:color="auto"/>
          </w:divBdr>
        </w:div>
        <w:div w:id="299458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31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751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070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8774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1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408562">
          <w:blockQuote w:val="1"/>
          <w:marLeft w:val="720"/>
          <w:marRight w:val="720"/>
          <w:marTop w:val="100"/>
          <w:marBottom w:val="100"/>
          <w:divBdr>
            <w:top w:val="none" w:sz="0" w:space="0" w:color="auto"/>
            <w:left w:val="none" w:sz="0" w:space="0" w:color="auto"/>
            <w:bottom w:val="none" w:sz="0" w:space="0" w:color="auto"/>
            <w:right w:val="none" w:sz="0" w:space="0" w:color="auto"/>
          </w:divBdr>
        </w:div>
        <w:div w:id="418916306">
          <w:blockQuote w:val="1"/>
          <w:marLeft w:val="720"/>
          <w:marRight w:val="720"/>
          <w:marTop w:val="100"/>
          <w:marBottom w:val="100"/>
          <w:divBdr>
            <w:top w:val="none" w:sz="0" w:space="0" w:color="auto"/>
            <w:left w:val="none" w:sz="0" w:space="0" w:color="auto"/>
            <w:bottom w:val="none" w:sz="0" w:space="0" w:color="auto"/>
            <w:right w:val="none" w:sz="0" w:space="0" w:color="auto"/>
          </w:divBdr>
        </w:div>
        <w:div w:id="44246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419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496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361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4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00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482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369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4044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863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425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544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322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479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49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063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311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571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08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3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78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405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539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488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189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330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822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19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956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7368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920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430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883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9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3669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7110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0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55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5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7369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46157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963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991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2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998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352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870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7975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863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728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80587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818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856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7536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62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40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55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5767982">
      <w:bodyDiv w:val="1"/>
      <w:marLeft w:val="0"/>
      <w:marRight w:val="0"/>
      <w:marTop w:val="0"/>
      <w:marBottom w:val="0"/>
      <w:divBdr>
        <w:top w:val="none" w:sz="0" w:space="0" w:color="auto"/>
        <w:left w:val="none" w:sz="0" w:space="0" w:color="auto"/>
        <w:bottom w:val="none" w:sz="0" w:space="0" w:color="auto"/>
        <w:right w:val="none" w:sz="0" w:space="0" w:color="auto"/>
      </w:divBdr>
    </w:div>
    <w:div w:id="1301379730">
      <w:bodyDiv w:val="1"/>
      <w:marLeft w:val="0"/>
      <w:marRight w:val="0"/>
      <w:marTop w:val="0"/>
      <w:marBottom w:val="0"/>
      <w:divBdr>
        <w:top w:val="none" w:sz="0" w:space="0" w:color="auto"/>
        <w:left w:val="none" w:sz="0" w:space="0" w:color="auto"/>
        <w:bottom w:val="none" w:sz="0" w:space="0" w:color="auto"/>
        <w:right w:val="none" w:sz="0" w:space="0" w:color="auto"/>
      </w:divBdr>
      <w:divsChild>
        <w:div w:id="160441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7506D-63A7-4407-A537-4A0D1C8FC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01E6C5-E213-4444-BB22-B23DD921635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0B9522ED-869A-4DBE-9C89-BF3230FE32BF}">
  <ds:schemaRefs>
    <ds:schemaRef ds:uri="http://schemas.microsoft.com/sharepoint/v3/contenttype/forms"/>
  </ds:schemaRefs>
</ds:datastoreItem>
</file>

<file path=customXml/itemProps4.xml><?xml version="1.0" encoding="utf-8"?>
<ds:datastoreItem xmlns:ds="http://schemas.openxmlformats.org/officeDocument/2006/customXml" ds:itemID="{964EA4B4-36D7-4727-826A-F3131F23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21179</Words>
  <Characters>109511</Characters>
  <Application>Microsoft Office Word</Application>
  <DocSecurity>0</DocSecurity>
  <Lines>912</Lines>
  <Paragraphs>260</Paragraphs>
  <ScaleCrop>false</ScaleCrop>
  <HeadingPairs>
    <vt:vector size="2" baseType="variant">
      <vt:variant>
        <vt:lpstr>Title</vt:lpstr>
      </vt:variant>
      <vt:variant>
        <vt:i4>1</vt:i4>
      </vt:variant>
    </vt:vector>
  </HeadingPairs>
  <TitlesOfParts>
    <vt:vector size="1" baseType="lpstr">
      <vt:lpstr>Magistrates Court Criminal Rules</vt:lpstr>
    </vt:vector>
  </TitlesOfParts>
  <Company>Courts Administration Authority</Company>
  <LinksUpToDate>false</LinksUpToDate>
  <CharactersWithSpaces>130430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Criminal Rules</dc:title>
  <dc:subject>Magistrates Court Criminal Rules</dc:subject>
  <dc:creator>Courts Administration Authority</dc:creator>
  <cp:lastModifiedBy>Tania Georgeou</cp:lastModifiedBy>
  <cp:revision>2</cp:revision>
  <cp:lastPrinted>2014-07-31T23:50:00Z</cp:lastPrinted>
  <dcterms:created xsi:type="dcterms:W3CDTF">2017-12-05T05:21:00Z</dcterms:created>
  <dcterms:modified xsi:type="dcterms:W3CDTF">2017-12-05T05:21:00Z</dcterms:modified>
</cp:coreProperties>
</file>